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0B" w:rsidRDefault="008B5FB0" w:rsidP="00C0346C">
      <w:pPr>
        <w:spacing w:after="0"/>
        <w:rPr>
          <w:b/>
        </w:rPr>
      </w:pPr>
      <w:bookmarkStart w:id="0" w:name="_GoBack"/>
      <w:bookmarkEnd w:id="0"/>
      <w:r w:rsidRPr="008B5FB0">
        <w:rPr>
          <w:b/>
          <w:noProof/>
        </w:rPr>
        <w:drawing>
          <wp:inline distT="0" distB="0" distL="0" distR="0">
            <wp:extent cx="2457450" cy="1390650"/>
            <wp:effectExtent l="19050" t="0" r="0" b="0"/>
            <wp:docPr id="3" name="Picture 26" descr="sd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dwa.jpg"/>
                    <pic:cNvPicPr>
                      <a:picLocks noChangeAspect="1" noChangeArrowheads="1"/>
                    </pic:cNvPicPr>
                  </pic:nvPicPr>
                  <pic:blipFill>
                    <a:blip r:embed="rId7" r:link="rId8" cstate="print"/>
                    <a:srcRect/>
                    <a:stretch>
                      <a:fillRect/>
                    </a:stretch>
                  </pic:blipFill>
                  <pic:spPr bwMode="auto">
                    <a:xfrm>
                      <a:off x="0" y="0"/>
                      <a:ext cx="2457450" cy="1390650"/>
                    </a:xfrm>
                    <a:prstGeom prst="rect">
                      <a:avLst/>
                    </a:prstGeom>
                    <a:noFill/>
                    <a:ln w="9525">
                      <a:noFill/>
                      <a:miter lim="800000"/>
                      <a:headEnd/>
                      <a:tailEnd/>
                    </a:ln>
                  </pic:spPr>
                </pic:pic>
              </a:graphicData>
            </a:graphic>
          </wp:inline>
        </w:drawing>
      </w:r>
    </w:p>
    <w:p w:rsidR="0083150B" w:rsidRDefault="0083150B" w:rsidP="008B5FB0">
      <w:pPr>
        <w:spacing w:after="0" w:line="240" w:lineRule="auto"/>
        <w:rPr>
          <w:b/>
        </w:rPr>
      </w:pPr>
    </w:p>
    <w:p w:rsidR="008B5FB0" w:rsidRPr="00304816" w:rsidRDefault="00AB0789" w:rsidP="008B5FB0">
      <w:pPr>
        <w:spacing w:after="0" w:line="240" w:lineRule="auto"/>
        <w:rPr>
          <w:rFonts w:asciiTheme="minorHAnsi" w:hAnsiTheme="minorHAnsi" w:cs="Arial"/>
          <w:bCs/>
        </w:rPr>
      </w:pPr>
      <w:r>
        <w:rPr>
          <w:rFonts w:asciiTheme="minorHAnsi" w:hAnsiTheme="minorHAnsi" w:cs="Arial"/>
          <w:b/>
          <w:bCs/>
        </w:rPr>
        <w:t>Press Release</w:t>
      </w:r>
      <w:r>
        <w:rPr>
          <w:rFonts w:asciiTheme="minorHAnsi" w:hAnsiTheme="minorHAnsi" w:cs="Arial"/>
          <w:b/>
          <w:bCs/>
        </w:rPr>
        <w:tab/>
      </w:r>
      <w:r w:rsidR="008B5FB0" w:rsidRPr="00304816">
        <w:rPr>
          <w:rFonts w:asciiTheme="minorHAnsi" w:hAnsiTheme="minorHAnsi" w:cs="Arial"/>
          <w:bCs/>
        </w:rPr>
        <w:tab/>
        <w:t xml:space="preserve">    </w:t>
      </w:r>
      <w:r w:rsidR="008B5FB0" w:rsidRPr="00304816">
        <w:rPr>
          <w:rFonts w:asciiTheme="minorHAnsi" w:hAnsiTheme="minorHAnsi" w:cs="Arial"/>
          <w:bCs/>
        </w:rPr>
        <w:tab/>
      </w:r>
      <w:r w:rsidR="008B5FB0" w:rsidRPr="00304816">
        <w:rPr>
          <w:rFonts w:asciiTheme="minorHAnsi" w:hAnsiTheme="minorHAnsi" w:cs="Arial"/>
          <w:bCs/>
        </w:rPr>
        <w:tab/>
      </w:r>
      <w:r w:rsidR="008B5FB0" w:rsidRPr="00304816">
        <w:rPr>
          <w:rFonts w:asciiTheme="minorHAnsi" w:hAnsiTheme="minorHAnsi" w:cs="Arial"/>
          <w:bCs/>
        </w:rPr>
        <w:tab/>
      </w:r>
      <w:r w:rsidR="008B5FB0" w:rsidRPr="00304816">
        <w:rPr>
          <w:rFonts w:asciiTheme="minorHAnsi" w:hAnsiTheme="minorHAnsi" w:cs="Arial"/>
          <w:bCs/>
        </w:rPr>
        <w:tab/>
        <w:t>Nicole Condon</w:t>
      </w:r>
      <w:r w:rsidR="008B5FB0" w:rsidRPr="00304816">
        <w:rPr>
          <w:rFonts w:asciiTheme="minorHAnsi" w:hAnsiTheme="minorHAnsi" w:cs="Arial"/>
          <w:bCs/>
        </w:rPr>
        <w:tab/>
      </w:r>
    </w:p>
    <w:p w:rsidR="008B5FB0" w:rsidRPr="00304816" w:rsidRDefault="00AB0789" w:rsidP="008B5FB0">
      <w:pPr>
        <w:spacing w:after="0" w:line="240" w:lineRule="auto"/>
        <w:rPr>
          <w:rFonts w:asciiTheme="minorHAnsi" w:hAnsiTheme="minorHAnsi" w:cs="Arial"/>
          <w:bCs/>
        </w:rPr>
      </w:pPr>
      <w:r>
        <w:rPr>
          <w:rFonts w:asciiTheme="minorHAnsi" w:hAnsiTheme="minorHAnsi" w:cs="Arial"/>
          <w:bCs/>
        </w:rPr>
        <w:t>October 2</w:t>
      </w:r>
      <w:r w:rsidR="008B5FB0" w:rsidRPr="00304816">
        <w:rPr>
          <w:rFonts w:asciiTheme="minorHAnsi" w:hAnsiTheme="minorHAnsi" w:cs="Arial"/>
          <w:bCs/>
        </w:rPr>
        <w:t>, 2014</w:t>
      </w:r>
      <w:r w:rsidR="008B5FB0" w:rsidRPr="00304816">
        <w:rPr>
          <w:rFonts w:asciiTheme="minorHAnsi" w:hAnsiTheme="minorHAnsi" w:cs="Arial"/>
          <w:bCs/>
        </w:rPr>
        <w:tab/>
      </w:r>
      <w:r w:rsidR="008B5FB0" w:rsidRPr="00304816">
        <w:rPr>
          <w:rFonts w:asciiTheme="minorHAnsi" w:hAnsiTheme="minorHAnsi" w:cs="Arial"/>
          <w:bCs/>
        </w:rPr>
        <w:tab/>
      </w:r>
      <w:r w:rsidR="008B5FB0" w:rsidRPr="00304816">
        <w:rPr>
          <w:rFonts w:asciiTheme="minorHAnsi" w:hAnsiTheme="minorHAnsi" w:cs="Arial"/>
          <w:bCs/>
        </w:rPr>
        <w:tab/>
      </w:r>
      <w:r w:rsidR="008B5FB0" w:rsidRPr="00304816">
        <w:rPr>
          <w:rFonts w:asciiTheme="minorHAnsi" w:hAnsiTheme="minorHAnsi" w:cs="Arial"/>
          <w:bCs/>
        </w:rPr>
        <w:tab/>
      </w:r>
      <w:r w:rsidR="008B5FB0">
        <w:rPr>
          <w:rFonts w:asciiTheme="minorHAnsi" w:hAnsiTheme="minorHAnsi" w:cs="Arial"/>
          <w:bCs/>
        </w:rPr>
        <w:tab/>
      </w:r>
      <w:r w:rsidR="008B5FB0" w:rsidRPr="00304816">
        <w:rPr>
          <w:rFonts w:asciiTheme="minorHAnsi" w:hAnsiTheme="minorHAnsi" w:cs="Arial"/>
          <w:bCs/>
        </w:rPr>
        <w:t>Water Communications Coordinator</w:t>
      </w:r>
    </w:p>
    <w:p w:rsidR="008B5FB0" w:rsidRPr="00304816" w:rsidRDefault="008B5FB0" w:rsidP="008B5FB0">
      <w:pPr>
        <w:spacing w:after="0" w:line="240" w:lineRule="auto"/>
        <w:ind w:left="4320" w:firstLine="720"/>
        <w:rPr>
          <w:rFonts w:asciiTheme="minorHAnsi" w:hAnsiTheme="minorHAnsi" w:cs="Arial"/>
          <w:bCs/>
        </w:rPr>
      </w:pPr>
      <w:r w:rsidRPr="00304816">
        <w:rPr>
          <w:rFonts w:asciiTheme="minorHAnsi" w:hAnsiTheme="minorHAnsi" w:cs="Arial"/>
          <w:bCs/>
        </w:rPr>
        <w:t>DC Water</w:t>
      </w:r>
    </w:p>
    <w:p w:rsidR="008B5FB0" w:rsidRPr="00304816" w:rsidRDefault="008B5FB0" w:rsidP="008B5FB0">
      <w:pPr>
        <w:spacing w:after="0" w:line="240" w:lineRule="auto"/>
        <w:ind w:left="4320" w:firstLine="720"/>
        <w:rPr>
          <w:rFonts w:asciiTheme="minorHAnsi" w:hAnsiTheme="minorHAnsi" w:cs="Arial"/>
          <w:bCs/>
        </w:rPr>
      </w:pPr>
      <w:r w:rsidRPr="00304816">
        <w:rPr>
          <w:rFonts w:asciiTheme="minorHAnsi" w:hAnsiTheme="minorHAnsi" w:cs="Arial"/>
          <w:bCs/>
        </w:rPr>
        <w:t>202-787-2214</w:t>
      </w:r>
      <w:r>
        <w:rPr>
          <w:rFonts w:asciiTheme="minorHAnsi" w:hAnsiTheme="minorHAnsi" w:cs="Arial"/>
          <w:bCs/>
        </w:rPr>
        <w:t xml:space="preserve"> (O)</w:t>
      </w:r>
    </w:p>
    <w:p w:rsidR="008B5FB0" w:rsidRPr="00F6762F" w:rsidRDefault="008B5FB0" w:rsidP="008B5FB0">
      <w:pPr>
        <w:spacing w:after="0" w:line="240" w:lineRule="auto"/>
        <w:ind w:left="4320" w:firstLine="720"/>
        <w:rPr>
          <w:rFonts w:asciiTheme="minorHAnsi" w:hAnsiTheme="minorHAnsi" w:cs="Arial"/>
          <w:bCs/>
        </w:rPr>
      </w:pPr>
      <w:r w:rsidRPr="00F6762F">
        <w:rPr>
          <w:rFonts w:asciiTheme="minorHAnsi" w:hAnsiTheme="minorHAnsi" w:cs="Arial"/>
          <w:bCs/>
        </w:rPr>
        <w:t>202-213-9568 (C)</w:t>
      </w:r>
    </w:p>
    <w:p w:rsidR="008B5FB0" w:rsidRPr="00F6762F" w:rsidRDefault="008B5FB0" w:rsidP="008B5FB0">
      <w:pPr>
        <w:spacing w:after="0" w:line="240" w:lineRule="auto"/>
        <w:ind w:left="4320" w:firstLine="720"/>
        <w:rPr>
          <w:rFonts w:asciiTheme="minorHAnsi" w:hAnsiTheme="minorHAnsi" w:cs="Arial"/>
          <w:bCs/>
        </w:rPr>
      </w:pPr>
      <w:r w:rsidRPr="00F6762F">
        <w:rPr>
          <w:rFonts w:asciiTheme="minorHAnsi" w:hAnsiTheme="minorHAnsi" w:cs="Arial"/>
          <w:bCs/>
        </w:rPr>
        <w:t>nicole.condon@dcwater.com</w:t>
      </w:r>
    </w:p>
    <w:p w:rsidR="00E36BC9" w:rsidRPr="00F6762F" w:rsidRDefault="00E36BC9" w:rsidP="00C15588">
      <w:pPr>
        <w:spacing w:after="0" w:line="240" w:lineRule="auto"/>
        <w:jc w:val="center"/>
        <w:rPr>
          <w:rFonts w:asciiTheme="minorHAnsi" w:hAnsiTheme="minorHAnsi" w:cs="Arial"/>
          <w:color w:val="000000"/>
        </w:rPr>
      </w:pPr>
    </w:p>
    <w:p w:rsidR="00E36BC9" w:rsidRPr="00F6762F" w:rsidRDefault="00E36BC9" w:rsidP="00C15588">
      <w:pPr>
        <w:spacing w:after="0" w:line="240" w:lineRule="auto"/>
        <w:jc w:val="center"/>
        <w:rPr>
          <w:rFonts w:asciiTheme="minorHAnsi" w:hAnsiTheme="minorHAnsi" w:cs="Arial"/>
          <w:color w:val="000000"/>
          <w:sz w:val="32"/>
          <w:szCs w:val="32"/>
        </w:rPr>
      </w:pPr>
      <w:r w:rsidRPr="00F6762F">
        <w:rPr>
          <w:rFonts w:asciiTheme="minorHAnsi" w:hAnsiTheme="minorHAnsi" w:cs="Arial"/>
          <w:color w:val="000000"/>
          <w:sz w:val="32"/>
          <w:szCs w:val="32"/>
        </w:rPr>
        <w:t>“Toast to Tap” Event to Celebrate Value of Safe Drinking Water for Our Health and Local Economy</w:t>
      </w:r>
    </w:p>
    <w:p w:rsidR="00F6762F" w:rsidRPr="0087216E" w:rsidRDefault="00AB0789" w:rsidP="0087216E">
      <w:pPr>
        <w:pStyle w:val="ListParagraph"/>
        <w:numPr>
          <w:ilvl w:val="0"/>
          <w:numId w:val="2"/>
        </w:numPr>
        <w:spacing w:after="0" w:line="240" w:lineRule="auto"/>
        <w:jc w:val="center"/>
        <w:rPr>
          <w:rFonts w:asciiTheme="minorHAnsi" w:hAnsiTheme="minorHAnsi"/>
          <w:b/>
          <w:i/>
        </w:rPr>
      </w:pPr>
      <w:r w:rsidRPr="0087216E">
        <w:rPr>
          <w:rFonts w:asciiTheme="minorHAnsi" w:hAnsiTheme="minorHAnsi"/>
          <w:b/>
          <w:i/>
        </w:rPr>
        <w:t>Washington area</w:t>
      </w:r>
      <w:r w:rsidR="00B81923" w:rsidRPr="0087216E">
        <w:rPr>
          <w:rFonts w:asciiTheme="minorHAnsi" w:hAnsiTheme="minorHAnsi"/>
          <w:b/>
          <w:i/>
        </w:rPr>
        <w:t xml:space="preserve"> celebrate</w:t>
      </w:r>
      <w:r w:rsidRPr="0087216E">
        <w:rPr>
          <w:rFonts w:asciiTheme="minorHAnsi" w:hAnsiTheme="minorHAnsi"/>
          <w:b/>
          <w:i/>
        </w:rPr>
        <w:t>s the</w:t>
      </w:r>
      <w:r w:rsidR="00B81923" w:rsidRPr="0087216E">
        <w:rPr>
          <w:rFonts w:asciiTheme="minorHAnsi" w:hAnsiTheme="minorHAnsi"/>
          <w:b/>
          <w:i/>
        </w:rPr>
        <w:t xml:space="preserve"> </w:t>
      </w:r>
      <w:r w:rsidR="009A480F" w:rsidRPr="0087216E">
        <w:rPr>
          <w:rFonts w:asciiTheme="minorHAnsi" w:hAnsiTheme="minorHAnsi"/>
          <w:b/>
          <w:i/>
        </w:rPr>
        <w:t>40</w:t>
      </w:r>
      <w:r w:rsidR="009A480F" w:rsidRPr="0087216E">
        <w:rPr>
          <w:rFonts w:asciiTheme="minorHAnsi" w:hAnsiTheme="minorHAnsi"/>
          <w:b/>
          <w:i/>
          <w:vertAlign w:val="superscript"/>
        </w:rPr>
        <w:t>th</w:t>
      </w:r>
      <w:r w:rsidR="00F6762F" w:rsidRPr="0087216E">
        <w:rPr>
          <w:rFonts w:asciiTheme="minorHAnsi" w:hAnsiTheme="minorHAnsi"/>
          <w:b/>
          <w:i/>
        </w:rPr>
        <w:t xml:space="preserve"> anniversary of the </w:t>
      </w:r>
      <w:r w:rsidR="009A480F" w:rsidRPr="0087216E">
        <w:rPr>
          <w:rFonts w:asciiTheme="minorHAnsi" w:hAnsiTheme="minorHAnsi"/>
          <w:b/>
          <w:i/>
        </w:rPr>
        <w:t xml:space="preserve">Safe Drinking Water Act </w:t>
      </w:r>
      <w:r w:rsidR="00B81923" w:rsidRPr="0087216E">
        <w:rPr>
          <w:rFonts w:asciiTheme="minorHAnsi" w:hAnsiTheme="minorHAnsi"/>
          <w:b/>
          <w:i/>
        </w:rPr>
        <w:t>–</w:t>
      </w:r>
    </w:p>
    <w:p w:rsidR="0087216E" w:rsidRPr="0087216E" w:rsidRDefault="0087216E" w:rsidP="0087216E">
      <w:pPr>
        <w:spacing w:after="0" w:line="240" w:lineRule="auto"/>
        <w:ind w:left="360"/>
        <w:jc w:val="center"/>
        <w:rPr>
          <w:rFonts w:asciiTheme="minorHAnsi" w:hAnsiTheme="minorHAnsi"/>
          <w:b/>
          <w:i/>
        </w:rPr>
      </w:pPr>
    </w:p>
    <w:p w:rsidR="009A480F" w:rsidRPr="00C15588" w:rsidRDefault="007672E9" w:rsidP="0087216E">
      <w:pPr>
        <w:spacing w:line="240" w:lineRule="auto"/>
        <w:rPr>
          <w:sz w:val="23"/>
          <w:szCs w:val="23"/>
        </w:rPr>
      </w:pPr>
      <w:r>
        <w:rPr>
          <w:sz w:val="23"/>
          <w:szCs w:val="23"/>
        </w:rPr>
        <w:t>October 2</w:t>
      </w:r>
      <w:r w:rsidR="00200195">
        <w:rPr>
          <w:sz w:val="23"/>
          <w:szCs w:val="23"/>
        </w:rPr>
        <w:t xml:space="preserve">, 2014— </w:t>
      </w:r>
      <w:r w:rsidR="00F6762F">
        <w:rPr>
          <w:sz w:val="23"/>
          <w:szCs w:val="23"/>
        </w:rPr>
        <w:t>Regional w</w:t>
      </w:r>
      <w:r w:rsidR="008B5FB0" w:rsidRPr="00122309">
        <w:rPr>
          <w:rFonts w:asciiTheme="minorHAnsi" w:hAnsiTheme="minorHAnsi"/>
          <w:color w:val="222222"/>
        </w:rPr>
        <w:t xml:space="preserve">ater </w:t>
      </w:r>
      <w:r w:rsidR="00404530">
        <w:rPr>
          <w:rFonts w:asciiTheme="minorHAnsi" w:hAnsiTheme="minorHAnsi"/>
          <w:color w:val="222222"/>
        </w:rPr>
        <w:t>utilities</w:t>
      </w:r>
      <w:r w:rsidR="008B5FB0">
        <w:rPr>
          <w:rFonts w:asciiTheme="minorHAnsi" w:hAnsiTheme="minorHAnsi"/>
          <w:color w:val="222222"/>
        </w:rPr>
        <w:t xml:space="preserve">, Metropolitan Washington Council of Governments, </w:t>
      </w:r>
      <w:r w:rsidR="008B5FB0" w:rsidRPr="00122309">
        <w:rPr>
          <w:rFonts w:asciiTheme="minorHAnsi" w:hAnsiTheme="minorHAnsi"/>
          <w:color w:val="222222"/>
        </w:rPr>
        <w:t xml:space="preserve">national water organizations and the </w:t>
      </w:r>
      <w:r w:rsidR="008B5FB0">
        <w:rPr>
          <w:rFonts w:asciiTheme="minorHAnsi" w:hAnsiTheme="minorHAnsi"/>
          <w:color w:val="222222"/>
        </w:rPr>
        <w:t xml:space="preserve">U.S. </w:t>
      </w:r>
      <w:r w:rsidR="008B5FB0" w:rsidRPr="00122309">
        <w:rPr>
          <w:rFonts w:asciiTheme="minorHAnsi" w:hAnsiTheme="minorHAnsi"/>
          <w:color w:val="222222"/>
        </w:rPr>
        <w:t xml:space="preserve">Environmental Protection Agency </w:t>
      </w:r>
      <w:r w:rsidR="008B5FB0">
        <w:rPr>
          <w:rFonts w:asciiTheme="minorHAnsi" w:hAnsiTheme="minorHAnsi"/>
          <w:color w:val="222222"/>
        </w:rPr>
        <w:t xml:space="preserve">organized a </w:t>
      </w:r>
      <w:r w:rsidR="008B5FB0" w:rsidRPr="00404530">
        <w:rPr>
          <w:rFonts w:asciiTheme="minorHAnsi" w:hAnsiTheme="minorHAnsi"/>
          <w:b/>
          <w:color w:val="222222"/>
        </w:rPr>
        <w:t>“Toast to Tap”</w:t>
      </w:r>
      <w:r w:rsidR="008B5FB0">
        <w:rPr>
          <w:rFonts w:asciiTheme="minorHAnsi" w:hAnsiTheme="minorHAnsi"/>
          <w:b/>
          <w:color w:val="222222"/>
        </w:rPr>
        <w:t xml:space="preserve"> </w:t>
      </w:r>
      <w:r w:rsidR="008B5FB0">
        <w:rPr>
          <w:rFonts w:asciiTheme="minorHAnsi" w:hAnsiTheme="minorHAnsi"/>
          <w:color w:val="222222"/>
        </w:rPr>
        <w:t xml:space="preserve">celebration on Thursday, October 2, 2014 to </w:t>
      </w:r>
      <w:r w:rsidR="008B5FB0">
        <w:rPr>
          <w:color w:val="222222"/>
        </w:rPr>
        <w:t xml:space="preserve">commemorate </w:t>
      </w:r>
      <w:r w:rsidR="008B5FB0" w:rsidRPr="00122309">
        <w:rPr>
          <w:rFonts w:asciiTheme="minorHAnsi" w:hAnsiTheme="minorHAnsi"/>
          <w:color w:val="222222"/>
        </w:rPr>
        <w:t>the 40th anniversary of the Safe Drinking Water Act</w:t>
      </w:r>
      <w:r w:rsidR="00C15588">
        <w:rPr>
          <w:rFonts w:asciiTheme="minorHAnsi" w:hAnsiTheme="minorHAnsi"/>
          <w:color w:val="222222"/>
        </w:rPr>
        <w:t xml:space="preserve">. The Act </w:t>
      </w:r>
      <w:r w:rsidR="00C15588" w:rsidRPr="00C15588">
        <w:rPr>
          <w:rFonts w:asciiTheme="minorHAnsi" w:hAnsiTheme="minorHAnsi"/>
          <w:color w:val="222222"/>
        </w:rPr>
        <w:t>was passed by Congress in 1974 to protect pub</w:t>
      </w:r>
      <w:r w:rsidR="00F6762F">
        <w:rPr>
          <w:rFonts w:asciiTheme="minorHAnsi" w:hAnsiTheme="minorHAnsi"/>
          <w:color w:val="222222"/>
        </w:rPr>
        <w:t xml:space="preserve">lic health by regulating </w:t>
      </w:r>
      <w:r w:rsidR="00C15588" w:rsidRPr="00C15588">
        <w:rPr>
          <w:rFonts w:asciiTheme="minorHAnsi" w:hAnsiTheme="minorHAnsi"/>
          <w:color w:val="222222"/>
        </w:rPr>
        <w:t xml:space="preserve">drinking water </w:t>
      </w:r>
      <w:r w:rsidR="00F6762F">
        <w:rPr>
          <w:rFonts w:asciiTheme="minorHAnsi" w:hAnsiTheme="minorHAnsi"/>
          <w:color w:val="222222"/>
        </w:rPr>
        <w:t>supplie</w:t>
      </w:r>
      <w:r w:rsidR="00C15588">
        <w:rPr>
          <w:rFonts w:asciiTheme="minorHAnsi" w:hAnsiTheme="minorHAnsi"/>
          <w:color w:val="222222"/>
        </w:rPr>
        <w:t>s</w:t>
      </w:r>
      <w:r w:rsidR="00C15588" w:rsidRPr="00C15588">
        <w:rPr>
          <w:rFonts w:asciiTheme="minorHAnsi" w:hAnsiTheme="minorHAnsi"/>
          <w:color w:val="222222"/>
        </w:rPr>
        <w:t xml:space="preserve">. </w:t>
      </w:r>
      <w:r w:rsidR="00C15588">
        <w:rPr>
          <w:rFonts w:asciiTheme="minorHAnsi" w:hAnsiTheme="minorHAnsi"/>
          <w:color w:val="222222"/>
        </w:rPr>
        <w:t>Amended in 1986 and 1996, the law establishes</w:t>
      </w:r>
      <w:r w:rsidR="00C15588" w:rsidRPr="00C15588">
        <w:rPr>
          <w:rFonts w:asciiTheme="minorHAnsi" w:hAnsiTheme="minorHAnsi"/>
          <w:color w:val="222222"/>
        </w:rPr>
        <w:t xml:space="preserve"> standards for drinking water quality and</w:t>
      </w:r>
      <w:r w:rsidR="00C15588">
        <w:rPr>
          <w:rFonts w:asciiTheme="minorHAnsi" w:hAnsiTheme="minorHAnsi"/>
          <w:color w:val="222222"/>
        </w:rPr>
        <w:t xml:space="preserve"> </w:t>
      </w:r>
      <w:r w:rsidR="00F6762F">
        <w:rPr>
          <w:rFonts w:asciiTheme="minorHAnsi" w:hAnsiTheme="minorHAnsi"/>
          <w:color w:val="222222"/>
        </w:rPr>
        <w:t xml:space="preserve">authorizes the Environmental Protection Agency to coordinate with states, localities and water suppliers to ensure the safe delivery of tap water and the protection of drinking water sources. </w:t>
      </w:r>
      <w:r w:rsidR="00404530">
        <w:rPr>
          <w:color w:val="222222"/>
        </w:rPr>
        <w:t>Hosted</w:t>
      </w:r>
      <w:r w:rsidR="002D4940">
        <w:rPr>
          <w:color w:val="222222"/>
        </w:rPr>
        <w:t xml:space="preserve"> in</w:t>
      </w:r>
      <w:r w:rsidR="00E82773">
        <w:rPr>
          <w:color w:val="222222"/>
        </w:rPr>
        <w:t xml:space="preserve"> t</w:t>
      </w:r>
      <w:r w:rsidR="00C15588">
        <w:rPr>
          <w:color w:val="222222"/>
        </w:rPr>
        <w:t>he Park at City</w:t>
      </w:r>
      <w:r w:rsidR="003A2C75">
        <w:rPr>
          <w:color w:val="222222"/>
        </w:rPr>
        <w:t>Cen</w:t>
      </w:r>
      <w:r w:rsidR="00404530">
        <w:rPr>
          <w:color w:val="222222"/>
        </w:rPr>
        <w:t xml:space="preserve">ter in Northwest </w:t>
      </w:r>
      <w:r w:rsidR="00F6762F">
        <w:rPr>
          <w:color w:val="222222"/>
        </w:rPr>
        <w:t>DC</w:t>
      </w:r>
      <w:r w:rsidR="00404530">
        <w:rPr>
          <w:color w:val="222222"/>
        </w:rPr>
        <w:t>, t</w:t>
      </w:r>
      <w:r w:rsidR="00E82773" w:rsidRPr="00122309">
        <w:rPr>
          <w:rFonts w:asciiTheme="minorHAnsi" w:hAnsiTheme="minorHAnsi"/>
          <w:color w:val="222222"/>
        </w:rPr>
        <w:t xml:space="preserve">he </w:t>
      </w:r>
      <w:r w:rsidR="00404530">
        <w:t>event brought together</w:t>
      </w:r>
      <w:r w:rsidR="00404530" w:rsidRPr="00242FC5">
        <w:rPr>
          <w:b/>
        </w:rPr>
        <w:t xml:space="preserve"> </w:t>
      </w:r>
      <w:r w:rsidR="00F6762F">
        <w:t xml:space="preserve">members of the water community and </w:t>
      </w:r>
      <w:r w:rsidR="00404530">
        <w:t>local</w:t>
      </w:r>
      <w:r w:rsidR="00404530" w:rsidRPr="00242FC5">
        <w:t xml:space="preserve"> businesses to highlight the value of </w:t>
      </w:r>
      <w:r w:rsidR="00404530">
        <w:t xml:space="preserve">safe water to </w:t>
      </w:r>
      <w:r w:rsidR="00F6762F">
        <w:t>the metro region.</w:t>
      </w:r>
      <w:r w:rsidR="00404530" w:rsidRPr="00242FC5">
        <w:rPr>
          <w:b/>
        </w:rPr>
        <w:t xml:space="preserve"> </w:t>
      </w:r>
      <w:r w:rsidR="00404530">
        <w:t xml:space="preserve"> </w:t>
      </w:r>
    </w:p>
    <w:p w:rsidR="00AB0789" w:rsidRDefault="00B81923" w:rsidP="00B81923">
      <w:pPr>
        <w:shd w:val="clear" w:color="auto" w:fill="FFFFFF"/>
        <w:rPr>
          <w:color w:val="222222"/>
        </w:rPr>
      </w:pPr>
      <w:r>
        <w:rPr>
          <w:color w:val="222222"/>
        </w:rPr>
        <w:t>“</w:t>
      </w:r>
      <w:r w:rsidR="00C15588">
        <w:rPr>
          <w:color w:val="222222"/>
        </w:rPr>
        <w:t xml:space="preserve">Over 40 </w:t>
      </w:r>
      <w:r w:rsidR="002D4940">
        <w:rPr>
          <w:color w:val="222222"/>
        </w:rPr>
        <w:t>years ago</w:t>
      </w:r>
      <w:r>
        <w:rPr>
          <w:color w:val="222222"/>
        </w:rPr>
        <w:t xml:space="preserve">, </w:t>
      </w:r>
      <w:r w:rsidR="002D4940">
        <w:rPr>
          <w:color w:val="222222"/>
        </w:rPr>
        <w:t>there was a dramatic shift in</w:t>
      </w:r>
      <w:r>
        <w:rPr>
          <w:color w:val="222222"/>
        </w:rPr>
        <w:t xml:space="preserve"> the way </w:t>
      </w:r>
      <w:r w:rsidR="002D4940">
        <w:rPr>
          <w:color w:val="222222"/>
        </w:rPr>
        <w:t>that Americans related</w:t>
      </w:r>
      <w:r>
        <w:rPr>
          <w:color w:val="222222"/>
        </w:rPr>
        <w:t xml:space="preserve"> to the environment,” said DC Water General Manager George S. Hawkins. “Recognizing the need to protect public health through safer drinking water supplies, advocates led the way for landmark legislation </w:t>
      </w:r>
      <w:r w:rsidR="002D4940">
        <w:rPr>
          <w:color w:val="222222"/>
        </w:rPr>
        <w:t>that regulates water systems and ensure</w:t>
      </w:r>
      <w:r w:rsidR="00404530">
        <w:rPr>
          <w:color w:val="222222"/>
        </w:rPr>
        <w:t>s that the public is infor</w:t>
      </w:r>
      <w:r w:rsidR="00AB0789">
        <w:rPr>
          <w:color w:val="222222"/>
        </w:rPr>
        <w:t>med about their drinking water.</w:t>
      </w:r>
      <w:r w:rsidR="00F6762F">
        <w:rPr>
          <w:color w:val="222222"/>
        </w:rPr>
        <w:t>”</w:t>
      </w:r>
    </w:p>
    <w:p w:rsidR="0087216E" w:rsidRPr="0087216E" w:rsidRDefault="0087216E" w:rsidP="0087216E">
      <w:pPr>
        <w:shd w:val="clear" w:color="auto" w:fill="FFFFFF"/>
        <w:rPr>
          <w:color w:val="222222"/>
        </w:rPr>
      </w:pPr>
      <w:r w:rsidRPr="0087216E">
        <w:rPr>
          <w:color w:val="222222"/>
        </w:rPr>
        <w:t>“We’ve made incredible progress in improving the safety of drinking water during the past 40 years. Safe and reliable drinking water is central to our lives, and the important work that the water sector does to protect the health of American people each and every day is vital to our local economies,” added Ken Kopocis, Deputy Assistant Administrator for the U.S. Environmental Protection Agency’s Office of Water.</w:t>
      </w:r>
    </w:p>
    <w:p w:rsidR="00AB0789" w:rsidRPr="00F0478A" w:rsidRDefault="00B81923" w:rsidP="00F0478A">
      <w:pPr>
        <w:shd w:val="clear" w:color="auto" w:fill="FFFFFF"/>
        <w:rPr>
          <w:color w:val="222222"/>
        </w:rPr>
      </w:pPr>
      <w:r>
        <w:rPr>
          <w:color w:val="222222"/>
        </w:rPr>
        <w:t xml:space="preserve">Today’s </w:t>
      </w:r>
      <w:r w:rsidR="007326AD">
        <w:rPr>
          <w:color w:val="222222"/>
        </w:rPr>
        <w:t>interactive</w:t>
      </w:r>
      <w:r w:rsidR="00404530">
        <w:rPr>
          <w:color w:val="222222"/>
        </w:rPr>
        <w:t xml:space="preserve"> event</w:t>
      </w:r>
      <w:r w:rsidR="007326AD">
        <w:rPr>
          <w:color w:val="222222"/>
        </w:rPr>
        <w:t xml:space="preserve"> featured </w:t>
      </w:r>
      <w:r w:rsidR="00E22EA7">
        <w:rPr>
          <w:color w:val="222222"/>
        </w:rPr>
        <w:t xml:space="preserve">games, giveaways </w:t>
      </w:r>
      <w:r w:rsidR="007326AD">
        <w:rPr>
          <w:color w:val="222222"/>
        </w:rPr>
        <w:t>and</w:t>
      </w:r>
      <w:r w:rsidR="00E22EA7">
        <w:rPr>
          <w:color w:val="222222"/>
        </w:rPr>
        <w:t xml:space="preserve"> hands-on activities</w:t>
      </w:r>
      <w:r w:rsidR="007326AD">
        <w:rPr>
          <w:color w:val="222222"/>
        </w:rPr>
        <w:t xml:space="preserve"> such as</w:t>
      </w:r>
      <w:r w:rsidR="00404530">
        <w:rPr>
          <w:color w:val="222222"/>
        </w:rPr>
        <w:t xml:space="preserve"> a water taste test, water wheel of fortune, and free water poured from the taps of </w:t>
      </w:r>
      <w:r w:rsidR="00B8039A">
        <w:rPr>
          <w:color w:val="222222"/>
        </w:rPr>
        <w:t xml:space="preserve">a mobile </w:t>
      </w:r>
      <w:r w:rsidR="00404530">
        <w:rPr>
          <w:color w:val="222222"/>
        </w:rPr>
        <w:t xml:space="preserve">water bar. </w:t>
      </w:r>
      <w:r w:rsidR="00E22EA7">
        <w:rPr>
          <w:color w:val="222222"/>
        </w:rPr>
        <w:t xml:space="preserve">Officials from the </w:t>
      </w:r>
      <w:r>
        <w:rPr>
          <w:color w:val="222222"/>
        </w:rPr>
        <w:t>EPA</w:t>
      </w:r>
      <w:r w:rsidR="00E22EA7">
        <w:rPr>
          <w:color w:val="222222"/>
        </w:rPr>
        <w:t xml:space="preserve"> led a “toast to tap water” </w:t>
      </w:r>
      <w:r>
        <w:rPr>
          <w:color w:val="222222"/>
        </w:rPr>
        <w:t xml:space="preserve">with </w:t>
      </w:r>
      <w:r w:rsidR="002D4940">
        <w:rPr>
          <w:color w:val="222222"/>
        </w:rPr>
        <w:t>reusable water bottles</w:t>
      </w:r>
      <w:r>
        <w:rPr>
          <w:color w:val="222222"/>
        </w:rPr>
        <w:t xml:space="preserve"> and </w:t>
      </w:r>
      <w:r w:rsidR="002D4940">
        <w:rPr>
          <w:color w:val="222222"/>
        </w:rPr>
        <w:t>local</w:t>
      </w:r>
      <w:r>
        <w:rPr>
          <w:color w:val="222222"/>
        </w:rPr>
        <w:t xml:space="preserve"> tap water. </w:t>
      </w:r>
      <w:r w:rsidR="00714521">
        <w:rPr>
          <w:color w:val="222222"/>
        </w:rPr>
        <w:t>Event organizers</w:t>
      </w:r>
      <w:r w:rsidR="008A22AA">
        <w:rPr>
          <w:color w:val="222222"/>
        </w:rPr>
        <w:t xml:space="preserve"> included</w:t>
      </w:r>
      <w:r w:rsidR="00714521">
        <w:rPr>
          <w:color w:val="222222"/>
        </w:rPr>
        <w:t xml:space="preserve">: </w:t>
      </w:r>
      <w:r w:rsidR="00714521" w:rsidRPr="00714521">
        <w:rPr>
          <w:color w:val="222222"/>
        </w:rPr>
        <w:t xml:space="preserve">Regional water utilities, Metropolitan Washington Council of Governments, </w:t>
      </w:r>
      <w:r w:rsidR="00714521">
        <w:rPr>
          <w:color w:val="222222"/>
        </w:rPr>
        <w:t>American Water Works Association,</w:t>
      </w:r>
      <w:r w:rsidR="00714521" w:rsidRPr="00714521">
        <w:rPr>
          <w:color w:val="222222"/>
        </w:rPr>
        <w:t xml:space="preserve"> U.S. Environmental Protection Agency</w:t>
      </w:r>
      <w:r w:rsidR="00714521">
        <w:rPr>
          <w:color w:val="222222"/>
        </w:rPr>
        <w:t xml:space="preserve">, </w:t>
      </w:r>
      <w:r w:rsidR="00F0478A">
        <w:rPr>
          <w:color w:val="222222"/>
        </w:rPr>
        <w:t xml:space="preserve">and the </w:t>
      </w:r>
      <w:r w:rsidR="00714521">
        <w:rPr>
          <w:color w:val="222222"/>
        </w:rPr>
        <w:t>Association of State Drinking Water Administrators</w:t>
      </w:r>
      <w:r w:rsidR="00F0478A">
        <w:rPr>
          <w:color w:val="222222"/>
        </w:rPr>
        <w:t xml:space="preserve">. </w:t>
      </w:r>
    </w:p>
    <w:sectPr w:rsidR="00AB0789" w:rsidRPr="00F0478A" w:rsidSect="0004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A4C"/>
    <w:multiLevelType w:val="hybridMultilevel"/>
    <w:tmpl w:val="999EB022"/>
    <w:lvl w:ilvl="0" w:tplc="6CECF1A2">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C23F2"/>
    <w:multiLevelType w:val="hybridMultilevel"/>
    <w:tmpl w:val="2646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07"/>
    <w:rsid w:val="00022EE9"/>
    <w:rsid w:val="000449E1"/>
    <w:rsid w:val="00047778"/>
    <w:rsid w:val="000C248D"/>
    <w:rsid w:val="000C5F58"/>
    <w:rsid w:val="000D6C3F"/>
    <w:rsid w:val="00116B1E"/>
    <w:rsid w:val="001F7F06"/>
    <w:rsid w:val="00200195"/>
    <w:rsid w:val="00211290"/>
    <w:rsid w:val="002171C1"/>
    <w:rsid w:val="00225545"/>
    <w:rsid w:val="002D4940"/>
    <w:rsid w:val="002E725D"/>
    <w:rsid w:val="00367373"/>
    <w:rsid w:val="003A2C75"/>
    <w:rsid w:val="003D311B"/>
    <w:rsid w:val="003F0087"/>
    <w:rsid w:val="00404530"/>
    <w:rsid w:val="00415CC2"/>
    <w:rsid w:val="0044491B"/>
    <w:rsid w:val="004639C8"/>
    <w:rsid w:val="0048599C"/>
    <w:rsid w:val="004A6B07"/>
    <w:rsid w:val="00595705"/>
    <w:rsid w:val="005E2D87"/>
    <w:rsid w:val="006367B8"/>
    <w:rsid w:val="00652D7E"/>
    <w:rsid w:val="0067560C"/>
    <w:rsid w:val="006C4196"/>
    <w:rsid w:val="006F2208"/>
    <w:rsid w:val="00714521"/>
    <w:rsid w:val="007326AD"/>
    <w:rsid w:val="007672E9"/>
    <w:rsid w:val="007C44FE"/>
    <w:rsid w:val="007E2546"/>
    <w:rsid w:val="007F4279"/>
    <w:rsid w:val="00800153"/>
    <w:rsid w:val="0083150B"/>
    <w:rsid w:val="00833D9F"/>
    <w:rsid w:val="00856525"/>
    <w:rsid w:val="0087216E"/>
    <w:rsid w:val="00876FA3"/>
    <w:rsid w:val="008A22AA"/>
    <w:rsid w:val="008B5FB0"/>
    <w:rsid w:val="008F5C97"/>
    <w:rsid w:val="00902EA5"/>
    <w:rsid w:val="00917DE1"/>
    <w:rsid w:val="0092672D"/>
    <w:rsid w:val="00981F76"/>
    <w:rsid w:val="009A480F"/>
    <w:rsid w:val="009E69E9"/>
    <w:rsid w:val="00A24F22"/>
    <w:rsid w:val="00A55A97"/>
    <w:rsid w:val="00A65135"/>
    <w:rsid w:val="00A90ED4"/>
    <w:rsid w:val="00A939B5"/>
    <w:rsid w:val="00AA38F1"/>
    <w:rsid w:val="00AB0789"/>
    <w:rsid w:val="00AC33DE"/>
    <w:rsid w:val="00B03049"/>
    <w:rsid w:val="00B074C1"/>
    <w:rsid w:val="00B24152"/>
    <w:rsid w:val="00B435EA"/>
    <w:rsid w:val="00B8039A"/>
    <w:rsid w:val="00B81923"/>
    <w:rsid w:val="00BA146A"/>
    <w:rsid w:val="00BA190D"/>
    <w:rsid w:val="00BE2C41"/>
    <w:rsid w:val="00BF5ED9"/>
    <w:rsid w:val="00C0346C"/>
    <w:rsid w:val="00C15588"/>
    <w:rsid w:val="00C66A98"/>
    <w:rsid w:val="00C72074"/>
    <w:rsid w:val="00C8766A"/>
    <w:rsid w:val="00C95584"/>
    <w:rsid w:val="00CC70B1"/>
    <w:rsid w:val="00CD55CC"/>
    <w:rsid w:val="00CE1BC2"/>
    <w:rsid w:val="00D50EB6"/>
    <w:rsid w:val="00DE63F0"/>
    <w:rsid w:val="00E22EA7"/>
    <w:rsid w:val="00E36BC9"/>
    <w:rsid w:val="00E82773"/>
    <w:rsid w:val="00EA03E2"/>
    <w:rsid w:val="00EB0A88"/>
    <w:rsid w:val="00EB6A68"/>
    <w:rsid w:val="00ED63E3"/>
    <w:rsid w:val="00F0478A"/>
    <w:rsid w:val="00F56301"/>
    <w:rsid w:val="00F6762F"/>
    <w:rsid w:val="00F71E35"/>
    <w:rsid w:val="00F82A25"/>
    <w:rsid w:val="00FA4D55"/>
    <w:rsid w:val="00FC544A"/>
    <w:rsid w:val="00FD070C"/>
    <w:rsid w:val="00FD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08"/>
    <w:pPr>
      <w:ind w:left="720"/>
      <w:contextualSpacing/>
    </w:pPr>
  </w:style>
  <w:style w:type="character" w:styleId="Hyperlink">
    <w:name w:val="Hyperlink"/>
    <w:basedOn w:val="DefaultParagraphFont"/>
    <w:uiPriority w:val="99"/>
    <w:unhideWhenUsed/>
    <w:rsid w:val="00595705"/>
    <w:rPr>
      <w:color w:val="0563C1"/>
      <w:u w:val="single"/>
    </w:rPr>
  </w:style>
  <w:style w:type="paragraph" w:styleId="BalloonText">
    <w:name w:val="Balloon Text"/>
    <w:basedOn w:val="Normal"/>
    <w:link w:val="BalloonTextChar"/>
    <w:uiPriority w:val="99"/>
    <w:semiHidden/>
    <w:unhideWhenUsed/>
    <w:rsid w:val="0036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73"/>
    <w:rPr>
      <w:rFonts w:ascii="Tahoma" w:hAnsi="Tahoma" w:cs="Tahoma"/>
      <w:sz w:val="16"/>
      <w:szCs w:val="16"/>
    </w:rPr>
  </w:style>
  <w:style w:type="character" w:styleId="CommentReference">
    <w:name w:val="annotation reference"/>
    <w:basedOn w:val="DefaultParagraphFont"/>
    <w:uiPriority w:val="99"/>
    <w:semiHidden/>
    <w:unhideWhenUsed/>
    <w:rsid w:val="00367373"/>
    <w:rPr>
      <w:sz w:val="16"/>
      <w:szCs w:val="16"/>
    </w:rPr>
  </w:style>
  <w:style w:type="paragraph" w:styleId="CommentText">
    <w:name w:val="annotation text"/>
    <w:basedOn w:val="Normal"/>
    <w:link w:val="CommentTextChar"/>
    <w:uiPriority w:val="99"/>
    <w:semiHidden/>
    <w:unhideWhenUsed/>
    <w:rsid w:val="00367373"/>
    <w:pPr>
      <w:spacing w:line="240" w:lineRule="auto"/>
    </w:pPr>
    <w:rPr>
      <w:sz w:val="20"/>
      <w:szCs w:val="20"/>
    </w:rPr>
  </w:style>
  <w:style w:type="character" w:customStyle="1" w:styleId="CommentTextChar">
    <w:name w:val="Comment Text Char"/>
    <w:basedOn w:val="DefaultParagraphFont"/>
    <w:link w:val="CommentText"/>
    <w:uiPriority w:val="99"/>
    <w:semiHidden/>
    <w:rsid w:val="00367373"/>
    <w:rPr>
      <w:sz w:val="20"/>
      <w:szCs w:val="20"/>
    </w:rPr>
  </w:style>
  <w:style w:type="paragraph" w:styleId="CommentSubject">
    <w:name w:val="annotation subject"/>
    <w:basedOn w:val="CommentText"/>
    <w:next w:val="CommentText"/>
    <w:link w:val="CommentSubjectChar"/>
    <w:uiPriority w:val="99"/>
    <w:semiHidden/>
    <w:unhideWhenUsed/>
    <w:rsid w:val="00367373"/>
    <w:rPr>
      <w:b/>
      <w:bCs/>
    </w:rPr>
  </w:style>
  <w:style w:type="character" w:customStyle="1" w:styleId="CommentSubjectChar">
    <w:name w:val="Comment Subject Char"/>
    <w:basedOn w:val="CommentTextChar"/>
    <w:link w:val="CommentSubject"/>
    <w:uiPriority w:val="99"/>
    <w:semiHidden/>
    <w:rsid w:val="003673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08"/>
    <w:pPr>
      <w:ind w:left="720"/>
      <w:contextualSpacing/>
    </w:pPr>
  </w:style>
  <w:style w:type="character" w:styleId="Hyperlink">
    <w:name w:val="Hyperlink"/>
    <w:basedOn w:val="DefaultParagraphFont"/>
    <w:uiPriority w:val="99"/>
    <w:unhideWhenUsed/>
    <w:rsid w:val="00595705"/>
    <w:rPr>
      <w:color w:val="0563C1"/>
      <w:u w:val="single"/>
    </w:rPr>
  </w:style>
  <w:style w:type="paragraph" w:styleId="BalloonText">
    <w:name w:val="Balloon Text"/>
    <w:basedOn w:val="Normal"/>
    <w:link w:val="BalloonTextChar"/>
    <w:uiPriority w:val="99"/>
    <w:semiHidden/>
    <w:unhideWhenUsed/>
    <w:rsid w:val="0036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73"/>
    <w:rPr>
      <w:rFonts w:ascii="Tahoma" w:hAnsi="Tahoma" w:cs="Tahoma"/>
      <w:sz w:val="16"/>
      <w:szCs w:val="16"/>
    </w:rPr>
  </w:style>
  <w:style w:type="character" w:styleId="CommentReference">
    <w:name w:val="annotation reference"/>
    <w:basedOn w:val="DefaultParagraphFont"/>
    <w:uiPriority w:val="99"/>
    <w:semiHidden/>
    <w:unhideWhenUsed/>
    <w:rsid w:val="00367373"/>
    <w:rPr>
      <w:sz w:val="16"/>
      <w:szCs w:val="16"/>
    </w:rPr>
  </w:style>
  <w:style w:type="paragraph" w:styleId="CommentText">
    <w:name w:val="annotation text"/>
    <w:basedOn w:val="Normal"/>
    <w:link w:val="CommentTextChar"/>
    <w:uiPriority w:val="99"/>
    <w:semiHidden/>
    <w:unhideWhenUsed/>
    <w:rsid w:val="00367373"/>
    <w:pPr>
      <w:spacing w:line="240" w:lineRule="auto"/>
    </w:pPr>
    <w:rPr>
      <w:sz w:val="20"/>
      <w:szCs w:val="20"/>
    </w:rPr>
  </w:style>
  <w:style w:type="character" w:customStyle="1" w:styleId="CommentTextChar">
    <w:name w:val="Comment Text Char"/>
    <w:basedOn w:val="DefaultParagraphFont"/>
    <w:link w:val="CommentText"/>
    <w:uiPriority w:val="99"/>
    <w:semiHidden/>
    <w:rsid w:val="00367373"/>
    <w:rPr>
      <w:sz w:val="20"/>
      <w:szCs w:val="20"/>
    </w:rPr>
  </w:style>
  <w:style w:type="paragraph" w:styleId="CommentSubject">
    <w:name w:val="annotation subject"/>
    <w:basedOn w:val="CommentText"/>
    <w:next w:val="CommentText"/>
    <w:link w:val="CommentSubjectChar"/>
    <w:uiPriority w:val="99"/>
    <w:semiHidden/>
    <w:unhideWhenUsed/>
    <w:rsid w:val="00367373"/>
    <w:rPr>
      <w:b/>
      <w:bCs/>
    </w:rPr>
  </w:style>
  <w:style w:type="character" w:customStyle="1" w:styleId="CommentSubjectChar">
    <w:name w:val="Comment Subject Char"/>
    <w:basedOn w:val="CommentTextChar"/>
    <w:link w:val="CommentSubject"/>
    <w:uiPriority w:val="99"/>
    <w:semiHidden/>
    <w:rsid w:val="00367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8361">
      <w:bodyDiv w:val="1"/>
      <w:marLeft w:val="0"/>
      <w:marRight w:val="0"/>
      <w:marTop w:val="0"/>
      <w:marBottom w:val="0"/>
      <w:divBdr>
        <w:top w:val="none" w:sz="0" w:space="0" w:color="auto"/>
        <w:left w:val="none" w:sz="0" w:space="0" w:color="auto"/>
        <w:bottom w:val="none" w:sz="0" w:space="0" w:color="auto"/>
        <w:right w:val="none" w:sz="0" w:space="0" w:color="auto"/>
      </w:divBdr>
      <w:divsChild>
        <w:div w:id="1266960861">
          <w:marLeft w:val="0"/>
          <w:marRight w:val="0"/>
          <w:marTop w:val="0"/>
          <w:marBottom w:val="0"/>
          <w:divBdr>
            <w:top w:val="none" w:sz="0" w:space="0" w:color="auto"/>
            <w:left w:val="none" w:sz="0" w:space="0" w:color="auto"/>
            <w:bottom w:val="none" w:sz="0" w:space="0" w:color="auto"/>
            <w:right w:val="none" w:sz="0" w:space="0" w:color="auto"/>
          </w:divBdr>
        </w:div>
        <w:div w:id="1277953548">
          <w:marLeft w:val="0"/>
          <w:marRight w:val="0"/>
          <w:marTop w:val="0"/>
          <w:marBottom w:val="0"/>
          <w:divBdr>
            <w:top w:val="none" w:sz="0" w:space="0" w:color="auto"/>
            <w:left w:val="none" w:sz="0" w:space="0" w:color="auto"/>
            <w:bottom w:val="none" w:sz="0" w:space="0" w:color="auto"/>
            <w:right w:val="none" w:sz="0" w:space="0" w:color="auto"/>
          </w:divBdr>
        </w:div>
      </w:divsChild>
    </w:div>
    <w:div w:id="1154764025">
      <w:bodyDiv w:val="1"/>
      <w:marLeft w:val="0"/>
      <w:marRight w:val="0"/>
      <w:marTop w:val="0"/>
      <w:marBottom w:val="0"/>
      <w:divBdr>
        <w:top w:val="none" w:sz="0" w:space="0" w:color="auto"/>
        <w:left w:val="none" w:sz="0" w:space="0" w:color="auto"/>
        <w:bottom w:val="none" w:sz="0" w:space="0" w:color="auto"/>
        <w:right w:val="none" w:sz="0" w:space="0" w:color="auto"/>
      </w:divBdr>
      <w:divsChild>
        <w:div w:id="402484130">
          <w:marLeft w:val="0"/>
          <w:marRight w:val="0"/>
          <w:marTop w:val="0"/>
          <w:marBottom w:val="0"/>
          <w:divBdr>
            <w:top w:val="none" w:sz="0" w:space="0" w:color="auto"/>
            <w:left w:val="none" w:sz="0" w:space="0" w:color="auto"/>
            <w:bottom w:val="none" w:sz="0" w:space="0" w:color="auto"/>
            <w:right w:val="none" w:sz="0" w:space="0" w:color="auto"/>
          </w:divBdr>
        </w:div>
        <w:div w:id="147306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CDD1.F7020F4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A9CD-F694-48B7-AC5A-1774DE8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 Water</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Herdoiza</dc:creator>
  <cp:lastModifiedBy>Jim Taft</cp:lastModifiedBy>
  <cp:revision>2</cp:revision>
  <cp:lastPrinted>2014-09-16T18:03:00Z</cp:lastPrinted>
  <dcterms:created xsi:type="dcterms:W3CDTF">2014-09-26T14:23:00Z</dcterms:created>
  <dcterms:modified xsi:type="dcterms:W3CDTF">2014-09-26T14:23:00Z</dcterms:modified>
</cp:coreProperties>
</file>