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C5" w:rsidRPr="009F5E75" w:rsidRDefault="009F5E75" w:rsidP="009F5E75">
      <w:pPr>
        <w:jc w:val="center"/>
        <w:rPr>
          <w:rFonts w:ascii="Georgia" w:hAnsi="Georgia"/>
          <w:b/>
          <w:sz w:val="24"/>
        </w:rPr>
      </w:pPr>
      <w:r w:rsidRPr="009F5E75">
        <w:rPr>
          <w:rFonts w:ascii="Georgia" w:hAnsi="Georgia"/>
          <w:b/>
          <w:sz w:val="24"/>
        </w:rPr>
        <w:t xml:space="preserve">EPA’S FLOOD RESILIENCE </w:t>
      </w:r>
      <w:bookmarkStart w:id="0" w:name="_GoBack"/>
      <w:bookmarkEnd w:id="0"/>
      <w:r w:rsidRPr="009F5E75">
        <w:rPr>
          <w:rFonts w:ascii="Georgia" w:hAnsi="Georgia"/>
          <w:b/>
          <w:sz w:val="24"/>
        </w:rPr>
        <w:t>TOOLS</w:t>
      </w:r>
    </w:p>
    <w:p w:rsidR="009F5E75" w:rsidRPr="009F5E75" w:rsidRDefault="009F5E75" w:rsidP="009F5E75">
      <w:pPr>
        <w:jc w:val="center"/>
        <w:rPr>
          <w:rFonts w:ascii="Georgia" w:hAnsi="Georgia"/>
          <w:b/>
          <w:sz w:val="24"/>
        </w:rPr>
      </w:pPr>
    </w:p>
    <w:tbl>
      <w:tblPr>
        <w:tblW w:w="4893" w:type="pct"/>
        <w:tblCellSpacing w:w="0" w:type="dxa"/>
        <w:tblInd w:w="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E5CC5" w:rsidRPr="003E5CC5" w:rsidTr="003E5CC5">
        <w:trPr>
          <w:trHeight w:val="15"/>
          <w:tblCellSpacing w:w="0" w:type="dxa"/>
        </w:trPr>
        <w:tc>
          <w:tcPr>
            <w:tcW w:w="5000" w:type="pct"/>
            <w:shd w:val="clear" w:color="auto" w:fill="FFFFFF"/>
            <w:tcMar>
              <w:top w:w="270" w:type="dxa"/>
              <w:left w:w="210" w:type="dxa"/>
              <w:bottom w:w="270" w:type="dxa"/>
              <w:right w:w="21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1"/>
            </w:tblGrid>
            <w:tr w:rsidR="003E5CC5" w:rsidRPr="003E5CC5" w:rsidTr="003E5CC5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3E5CC5" w:rsidRPr="003E5CC5" w:rsidRDefault="003E5CC5" w:rsidP="003E5CC5">
                  <w:pPr>
                    <w:spacing w:line="15" w:lineRule="atLeas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 wp14:anchorId="44E16539" wp14:editId="15F519BF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7625" cy="9525"/>
                        <wp:effectExtent l="0" t="0" r="0" b="0"/>
                        <wp:wrapSquare wrapText="bothSides"/>
                        <wp:docPr id="6" name="Picture 6" descr="https://ci6.googleusercontent.com/proxy/egrJRAi6wfSCJbxmGibJNxOqdBs0TU57Cf5u2FlUNZiXDNjY7t0dt4YfapMC9XaGIVWZGzZd09Z4wEvi5B2dxI8vVN0VGhJwbYVProbx81sS6DnFqgEV=s0-d-e1-ft#http://img.constantcontact.com/letters/images/1101116784221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i6.googleusercontent.com/proxy/egrJRAi6wfSCJbxmGibJNxOqdBs0TU57Cf5u2FlUNZiXDNjY7t0dt4YfapMC9XaGIVWZGzZd09Z4wEvi5B2dxI8vVN0VGhJwbYVProbx81sS6DnFqgEV=s0-d-e1-ft#http://img.constantcontact.com/letters/images/1101116784221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E96649" wp14:editId="7305FDAC">
                        <wp:extent cx="47625" cy="9525"/>
                        <wp:effectExtent l="0" t="0" r="0" b="0"/>
                        <wp:docPr id="1" name="Picture 1" descr="https://ci6.googleusercontent.com/proxy/egrJRAi6wfSCJbxmGibJNxOqdBs0TU57Cf5u2FlUNZiXDNjY7t0dt4YfapMC9XaGIVWZGzZd09Z4wEvi5B2dxI8vVN0VGhJwbYVProbx81sS6DnFqgEV=s0-d-e1-ft#http://img.constantcontact.com/letters/images/1101116784221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6.googleusercontent.com/proxy/egrJRAi6wfSCJbxmGibJNxOqdBs0TU57Cf5u2FlUNZiXDNjY7t0dt4YfapMC9XaGIVWZGzZd09Z4wEvi5B2dxI8vVN0VGhJwbYVProbx81sS6DnFqgEV=s0-d-e1-ft#http://img.constantcontact.com/letters/images/1101116784221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5CC5" w:rsidRPr="003E5CC5" w:rsidRDefault="003E5CC5" w:rsidP="003E5CC5">
            <w:pPr>
              <w:spacing w:line="15" w:lineRule="atLeast"/>
              <w:rPr>
                <w:rFonts w:eastAsia="Times New Roman"/>
                <w:color w:val="222222"/>
                <w:sz w:val="19"/>
                <w:szCs w:val="19"/>
              </w:rPr>
            </w:pPr>
          </w:p>
        </w:tc>
      </w:tr>
    </w:tbl>
    <w:p w:rsidR="003E5CC5" w:rsidRPr="003E5CC5" w:rsidRDefault="003E5CC5" w:rsidP="003E5CC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93" w:type="pct"/>
        <w:tblCellSpacing w:w="0" w:type="dxa"/>
        <w:tblInd w:w="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E5CC5" w:rsidRPr="003E5CC5" w:rsidTr="003E5CC5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270" w:type="dxa"/>
              <w:left w:w="210" w:type="dxa"/>
              <w:bottom w:w="0" w:type="dxa"/>
              <w:right w:w="210" w:type="dxa"/>
            </w:tcMar>
            <w:hideMark/>
          </w:tcPr>
          <w:p w:rsidR="003E5CC5" w:rsidRPr="003E5CC5" w:rsidRDefault="009F5E75" w:rsidP="003E5CC5">
            <w:pPr>
              <w:divId w:val="1222718112"/>
              <w:rPr>
                <w:rFonts w:ascii="Georgia" w:eastAsia="Times New Roman" w:hAnsi="Georgia"/>
                <w:color w:val="303030"/>
                <w:sz w:val="32"/>
                <w:szCs w:val="32"/>
              </w:rPr>
            </w:pPr>
            <w:hyperlink r:id="rId7" w:tgtFrame="_blank" w:history="1">
              <w:r w:rsidR="003E5CC5" w:rsidRPr="003E5CC5">
                <w:rPr>
                  <w:rFonts w:ascii="Georgia" w:eastAsia="Times New Roman" w:hAnsi="Georgia"/>
                  <w:b/>
                  <w:bCs/>
                  <w:color w:val="0067CE"/>
                  <w:sz w:val="32"/>
                  <w:szCs w:val="32"/>
                  <w:u w:val="single"/>
                </w:rPr>
                <w:t>Flood Resilience: A Basic Guide for Water and Wastewater Utilities</w:t>
              </w:r>
            </w:hyperlink>
          </w:p>
          <w:p w:rsidR="003E5CC5" w:rsidRPr="003E5CC5" w:rsidRDefault="003E5CC5" w:rsidP="003E5CC5">
            <w:pPr>
              <w:rPr>
                <w:rFonts w:ascii="Georgia" w:eastAsia="Times New Roman" w:hAnsi="Georgia"/>
                <w:color w:val="303030"/>
                <w:sz w:val="32"/>
                <w:szCs w:val="32"/>
              </w:rPr>
            </w:pPr>
          </w:p>
          <w:p w:rsidR="003E5CC5" w:rsidRPr="003E5CC5" w:rsidRDefault="003E5CC5" w:rsidP="003E5CC5">
            <w:pPr>
              <w:rPr>
                <w:rFonts w:ascii="Georgia" w:eastAsia="Times New Roman" w:hAnsi="Georgia"/>
                <w:color w:val="303030"/>
                <w:sz w:val="22"/>
                <w:szCs w:val="22"/>
              </w:rPr>
            </w:pP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t>Easy-to-use tool that includes worksheets, </w:t>
            </w:r>
            <w:hyperlink r:id="rId8" w:tgtFrame="_blank" w:history="1">
              <w:r>
                <w:rPr>
                  <w:rFonts w:ascii="Georgia" w:eastAsia="Times New Roman" w:hAnsi="Georgia"/>
                  <w:noProof/>
                  <w:color w:val="303030"/>
                  <w:sz w:val="22"/>
                  <w:szCs w:val="22"/>
                </w:rPr>
                <w:drawing>
                  <wp:anchor distT="47625" distB="47625" distL="47625" distR="47625" simplePos="0" relativeHeight="251660288" behindDoc="0" locked="0" layoutInCell="1" allowOverlap="0" wp14:anchorId="4E322783" wp14:editId="7522B975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381250" cy="1200150"/>
                    <wp:effectExtent l="0" t="0" r="0" b="0"/>
                    <wp:wrapSquare wrapText="bothSides"/>
                    <wp:docPr id="5" name="Picture 5" descr="https://ci6.googleusercontent.com/proxy/cbEJjAxWuepm7Y5rC8BPEXF9eiPyuPLv5Vt1aVQLmMp3p8KlNV8rXE--2lZnhKC4_DvYZ0kMMYDcnj8vR_siag-B9JEKo2D2ktbj2b76LdreQm9IJ9LNHDGHwsMH-BuvvHx6=s0-d-e1-ft#http://files.ctctcdn.com/8e2be157401/8c940317-1985-40e3-86da-9c33e39fbbbc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ci6.googleusercontent.com/proxy/cbEJjAxWuepm7Y5rC8BPEXF9eiPyuPLv5Vt1aVQLmMp3p8KlNV8rXE--2lZnhKC4_DvYZ0kMMYDcnj8vR_siag-B9JEKo2D2ktbj2b76LdreQm9IJ9LNHDGHwsMH-BuvvHx6=s0-d-e1-ft#http://files.ctctcdn.com/8e2be157401/8c940317-1985-40e3-86da-9c33e39fbbbc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20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br/>
              <w:t> instructional videos, and flood maps. Through a 4-step process, utilities can understand their flood risks and identify mitigation options.  </w:t>
            </w: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br/>
              <w:t>                                                                              </w:t>
            </w:r>
            <w:hyperlink r:id="rId10" w:tgtFrame="_blank" w:history="1">
              <w:r w:rsidRPr="003E5CC5">
                <w:rPr>
                  <w:rFonts w:ascii="Georgia" w:eastAsia="Times New Roman" w:hAnsi="Georgia"/>
                  <w:b/>
                  <w:bCs/>
                  <w:color w:val="0067CE"/>
                  <w:sz w:val="22"/>
                  <w:szCs w:val="22"/>
                  <w:u w:val="single"/>
                </w:rPr>
                <w:t>Watch Video: Guide Overview</w:t>
              </w:r>
            </w:hyperlink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t> </w:t>
            </w:r>
          </w:p>
        </w:tc>
      </w:tr>
    </w:tbl>
    <w:p w:rsidR="003E5CC5" w:rsidRPr="003E5CC5" w:rsidRDefault="003E5CC5" w:rsidP="003E5CC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93" w:type="pct"/>
        <w:tblCellSpacing w:w="0" w:type="dxa"/>
        <w:tblInd w:w="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E5CC5" w:rsidRPr="003E5CC5" w:rsidTr="003E5CC5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270" w:type="dxa"/>
              <w:left w:w="210" w:type="dxa"/>
              <w:bottom w:w="0" w:type="dxa"/>
              <w:right w:w="210" w:type="dxa"/>
            </w:tcMar>
            <w:hideMark/>
          </w:tcPr>
          <w:p w:rsidR="003E5CC5" w:rsidRPr="003E5CC5" w:rsidRDefault="009F5E75" w:rsidP="003E5CC5">
            <w:pPr>
              <w:divId w:val="1218976522"/>
              <w:rPr>
                <w:rFonts w:ascii="Georgia" w:eastAsia="Times New Roman" w:hAnsi="Georgia"/>
                <w:color w:val="303030"/>
                <w:sz w:val="32"/>
                <w:szCs w:val="32"/>
              </w:rPr>
            </w:pPr>
            <w:hyperlink r:id="rId11" w:tgtFrame="_blank" w:history="1">
              <w:r w:rsidR="003E5CC5" w:rsidRPr="003E5CC5">
                <w:rPr>
                  <w:rFonts w:ascii="Georgia" w:eastAsia="Times New Roman" w:hAnsi="Georgia"/>
                  <w:b/>
                  <w:bCs/>
                  <w:color w:val="0067CE"/>
                  <w:sz w:val="32"/>
                  <w:szCs w:val="32"/>
                  <w:u w:val="single"/>
                </w:rPr>
                <w:t>Flooding Incident Action Checklist</w:t>
              </w:r>
            </w:hyperlink>
          </w:p>
          <w:p w:rsidR="003E5CC5" w:rsidRPr="003E5CC5" w:rsidRDefault="003E5CC5" w:rsidP="003E5CC5">
            <w:pPr>
              <w:rPr>
                <w:rFonts w:ascii="Georgia" w:eastAsia="Times New Roman" w:hAnsi="Georgia"/>
                <w:color w:val="303030"/>
                <w:sz w:val="32"/>
                <w:szCs w:val="32"/>
              </w:rPr>
            </w:pPr>
          </w:p>
          <w:p w:rsidR="003E5CC5" w:rsidRPr="003E5CC5" w:rsidRDefault="003E5CC5" w:rsidP="003E5CC5">
            <w:pPr>
              <w:spacing w:after="240"/>
              <w:rPr>
                <w:rFonts w:ascii="Georgia" w:eastAsia="Times New Roman" w:hAnsi="Georgia"/>
                <w:color w:val="303030"/>
                <w:sz w:val="22"/>
                <w:szCs w:val="22"/>
              </w:rPr>
            </w:pP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t>"Rip and run" with this checklist to </w:t>
            </w:r>
            <w:hyperlink r:id="rId12" w:tgtFrame="_blank" w:history="1">
              <w:r>
                <w:rPr>
                  <w:rFonts w:ascii="Georgia" w:eastAsia="Times New Roman" w:hAnsi="Georgia"/>
                  <w:noProof/>
                  <w:color w:val="303030"/>
                  <w:sz w:val="22"/>
                  <w:szCs w:val="22"/>
                </w:rPr>
                <w:drawing>
                  <wp:anchor distT="47625" distB="47625" distL="47625" distR="47625" simplePos="0" relativeHeight="251661312" behindDoc="0" locked="0" layoutInCell="1" allowOverlap="0" wp14:anchorId="761529BF" wp14:editId="24EF8D35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381250" cy="1009650"/>
                    <wp:effectExtent l="0" t="0" r="0" b="0"/>
                    <wp:wrapSquare wrapText="bothSides"/>
                    <wp:docPr id="4" name="Picture 4" descr="https://ci6.googleusercontent.com/proxy/tD9bKt7d3sKroBbQkp5yTuO0-T7OE5vE5gh2GwBT3jjKsuzj8rMzGSaZgqyc_aJfP7jyIRFm6JTHm4xRGWmkTJz0qvmA-mb7jdMFpG1sfrbj9DoNIM2thm_RrS2efQ6D0EhH=s0-d-e1-ft#http://files.ctctcdn.com/8e2be157401/c259f55f-f446-4956-a455-fa3b6ef181e7.png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ci6.googleusercontent.com/proxy/tD9bKt7d3sKroBbQkp5yTuO0-T7OE5vE5gh2GwBT3jjKsuzj8rMzGSaZgqyc_aJfP7jyIRFm6JTHm4xRGWmkTJz0qvmA-mb7jdMFpG1sfrbj9DoNIM2thm_RrS2efQ6D0EhH=s0-d-e1-ft#http://files.ctctcdn.com/8e2be157401/c259f55f-f446-4956-a455-fa3b6ef181e7.png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br/>
              <w:t>understand the potential impacts and what actions can be taken immediately before, during, and after a flood.  </w:t>
            </w: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br/>
            </w:r>
          </w:p>
        </w:tc>
      </w:tr>
    </w:tbl>
    <w:p w:rsidR="003E5CC5" w:rsidRPr="003E5CC5" w:rsidRDefault="003E5CC5" w:rsidP="003E5CC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93" w:type="pct"/>
        <w:tblCellSpacing w:w="0" w:type="dxa"/>
        <w:tblInd w:w="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E5CC5" w:rsidRPr="003E5CC5" w:rsidTr="003E5CC5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270" w:type="dxa"/>
              <w:left w:w="210" w:type="dxa"/>
              <w:bottom w:w="0" w:type="dxa"/>
              <w:right w:w="210" w:type="dxa"/>
            </w:tcMar>
            <w:hideMark/>
          </w:tcPr>
          <w:p w:rsidR="003E5CC5" w:rsidRPr="003E5CC5" w:rsidRDefault="003E5CC5" w:rsidP="003E5CC5">
            <w:pPr>
              <w:divId w:val="865414026"/>
              <w:rPr>
                <w:rFonts w:ascii="Georgia" w:eastAsia="Times New Roman" w:hAnsi="Georgia"/>
                <w:b/>
                <w:bCs/>
                <w:color w:val="5DD1DF"/>
                <w:sz w:val="22"/>
                <w:szCs w:val="22"/>
              </w:rPr>
            </w:pPr>
            <w:r w:rsidRPr="003E5CC5">
              <w:rPr>
                <w:rFonts w:ascii="Georgia" w:eastAsia="Times New Roman" w:hAnsi="Georgia"/>
                <w:b/>
                <w:bCs/>
                <w:color w:val="0A74DB"/>
                <w:sz w:val="32"/>
                <w:szCs w:val="32"/>
              </w:rPr>
              <w:t>Extras:</w:t>
            </w:r>
            <w:hyperlink r:id="rId14" w:tgtFrame="_blank" w:history="1">
              <w:r>
                <w:rPr>
                  <w:rFonts w:ascii="Georgia" w:eastAsia="Times New Roman" w:hAnsi="Georgia"/>
                  <w:b/>
                  <w:bCs/>
                  <w:noProof/>
                  <w:color w:val="5DD1DF"/>
                  <w:sz w:val="22"/>
                  <w:szCs w:val="22"/>
                </w:rPr>
                <w:drawing>
                  <wp:anchor distT="47625" distB="47625" distL="47625" distR="47625" simplePos="0" relativeHeight="251662336" behindDoc="0" locked="0" layoutInCell="1" allowOverlap="0" wp14:anchorId="4C459514" wp14:editId="2474FD7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381250" cy="1009650"/>
                    <wp:effectExtent l="0" t="0" r="0" b="0"/>
                    <wp:wrapSquare wrapText="bothSides"/>
                    <wp:docPr id="3" name="Picture 3" descr="https://ci5.googleusercontent.com/proxy/JbO2R4YudYunM11rZ_FPmLqjQaN2rnrrKphx6GhyWa7a8gUUNgTkeWD9aMAnh-BaIwdHtzzEGd-T3Kdo74O5x77-q75wMMNREXBop20hbnpLS50ni0YPsgZCy-2LihvYIm3y=s0-d-e1-ft#http://files.ctctcdn.com/8e2be157401/dfc7cae0-8662-4367-99c1-cb98c3f363c0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ci5.googleusercontent.com/proxy/JbO2R4YudYunM11rZ_FPmLqjQaN2rnrrKphx6GhyWa7a8gUUNgTkeWD9aMAnh-BaIwdHtzzEGd-T3Kdo74O5x77-q75wMMNREXBop20hbnpLS50ni0YPsgZCy-2LihvYIm3y=s0-d-e1-ft#http://files.ctctcdn.com/8e2be157401/dfc7cae0-8662-4367-99c1-cb98c3f363c0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3E5CC5" w:rsidRPr="003E5CC5" w:rsidRDefault="003E5CC5" w:rsidP="003E5CC5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Georgia" w:eastAsia="Times New Roman" w:hAnsi="Georgia"/>
                <w:color w:val="303030"/>
                <w:sz w:val="22"/>
                <w:szCs w:val="22"/>
              </w:rPr>
            </w:pP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t>Berwick, Maine Pilot: Learn how EPA helped a small water utility </w:t>
            </w:r>
            <w:hyperlink r:id="rId16" w:tgtFrame="_blank" w:history="1">
              <w:r w:rsidRPr="003E5CC5">
                <w:rPr>
                  <w:rFonts w:ascii="Georgia" w:eastAsia="Times New Roman" w:hAnsi="Georgia"/>
                  <w:b/>
                  <w:bCs/>
                  <w:color w:val="0067CE"/>
                  <w:sz w:val="22"/>
                  <w:szCs w:val="22"/>
                  <w:u w:val="single"/>
                </w:rPr>
                <w:t>Take Steps to Build Flood Resilience</w:t>
              </w:r>
            </w:hyperlink>
          </w:p>
          <w:p w:rsidR="003E5CC5" w:rsidRPr="003E5CC5" w:rsidRDefault="003E5CC5" w:rsidP="003E5CC5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Georgia" w:eastAsia="Times New Roman" w:hAnsi="Georgia"/>
                <w:color w:val="303030"/>
                <w:sz w:val="22"/>
                <w:szCs w:val="22"/>
              </w:rPr>
            </w:pP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t>In EPA's Blog Post </w:t>
            </w:r>
            <w:hyperlink r:id="rId17" w:tgtFrame="_blank" w:history="1">
              <w:r w:rsidRPr="003E5CC5">
                <w:rPr>
                  <w:rFonts w:ascii="Georgia" w:eastAsia="Times New Roman" w:hAnsi="Georgia"/>
                  <w:b/>
                  <w:bCs/>
                  <w:color w:val="0067CE"/>
                  <w:sz w:val="22"/>
                  <w:szCs w:val="22"/>
                  <w:u w:val="single"/>
                </w:rPr>
                <w:t>"Surviving the Flood"</w:t>
              </w:r>
            </w:hyperlink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t>,  an EPA employee recounts his personal flooding experience as a child, and how it relates to flooding hazards that water utilities face today.</w:t>
            </w: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br/>
              <w:t> </w:t>
            </w:r>
          </w:p>
          <w:p w:rsidR="003E5CC5" w:rsidRPr="003E5CC5" w:rsidRDefault="003E5CC5" w:rsidP="003E5CC5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Georgia" w:eastAsia="Times New Roman" w:hAnsi="Georgia"/>
                <w:color w:val="303030"/>
                <w:sz w:val="22"/>
                <w:szCs w:val="22"/>
              </w:rPr>
            </w:pP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t>NWS general </w:t>
            </w:r>
            <w:hyperlink r:id="rId18" w:tgtFrame="_blank" w:history="1">
              <w:r w:rsidRPr="003E5CC5">
                <w:rPr>
                  <w:rFonts w:ascii="Georgia" w:eastAsia="Times New Roman" w:hAnsi="Georgia"/>
                  <w:b/>
                  <w:bCs/>
                  <w:color w:val="0067CE"/>
                  <w:sz w:val="22"/>
                  <w:szCs w:val="22"/>
                  <w:u w:val="single"/>
                </w:rPr>
                <w:t>Flood Safety Information Home Page</w:t>
              </w:r>
            </w:hyperlink>
          </w:p>
          <w:p w:rsidR="003E5CC5" w:rsidRPr="003E5CC5" w:rsidRDefault="003E5CC5" w:rsidP="003E5CC5">
            <w:pPr>
              <w:spacing w:before="100" w:beforeAutospacing="1" w:after="100" w:afterAutospacing="1"/>
              <w:ind w:left="945"/>
              <w:rPr>
                <w:rFonts w:ascii="Georgia" w:eastAsia="Times New Roman" w:hAnsi="Georgia"/>
                <w:color w:val="303030"/>
                <w:sz w:val="22"/>
                <w:szCs w:val="22"/>
              </w:rPr>
            </w:pPr>
            <w:r w:rsidRPr="003E5CC5">
              <w:rPr>
                <w:rFonts w:ascii="Georgia" w:eastAsia="Times New Roman" w:hAnsi="Georgia"/>
                <w:color w:val="303030"/>
                <w:sz w:val="22"/>
                <w:szCs w:val="22"/>
              </w:rPr>
              <w:t> </w:t>
            </w:r>
          </w:p>
          <w:p w:rsidR="003E5CC5" w:rsidRPr="003E5CC5" w:rsidRDefault="003E5CC5" w:rsidP="003E5CC5">
            <w:pPr>
              <w:spacing w:before="100" w:beforeAutospacing="1" w:after="100" w:afterAutospacing="1"/>
              <w:ind w:left="945"/>
              <w:rPr>
                <w:rFonts w:ascii="Georgia" w:eastAsia="Times New Roman" w:hAnsi="Georgia"/>
                <w:color w:val="303030"/>
                <w:sz w:val="22"/>
                <w:szCs w:val="22"/>
              </w:rPr>
            </w:pPr>
            <w:r>
              <w:rPr>
                <w:rFonts w:ascii="Georgia" w:eastAsia="Times New Roman" w:hAnsi="Georgia"/>
                <w:noProof/>
                <w:color w:val="303030"/>
                <w:sz w:val="22"/>
                <w:szCs w:val="22"/>
              </w:rPr>
              <w:drawing>
                <wp:anchor distT="47625" distB="47625" distL="47625" distR="47625" simplePos="0" relativeHeight="251663360" behindDoc="0" locked="0" layoutInCell="1" allowOverlap="0" wp14:anchorId="372D09A9" wp14:editId="55D87827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409575"/>
                  <wp:effectExtent l="0" t="0" r="0" b="9525"/>
                  <wp:wrapSquare wrapText="bothSides"/>
                  <wp:docPr id="2" name="Picture 2" descr="EPA Logo for Announc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PA Logo for Announce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5CC5" w:rsidRDefault="003E5CC5" w:rsidP="003E5CC5"/>
    <w:sectPr w:rsidR="003E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BD4"/>
    <w:multiLevelType w:val="multilevel"/>
    <w:tmpl w:val="8B2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D05D8"/>
    <w:multiLevelType w:val="multilevel"/>
    <w:tmpl w:val="9E2A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5"/>
    <w:rsid w:val="0003787A"/>
    <w:rsid w:val="003E5CC5"/>
    <w:rsid w:val="0049088D"/>
    <w:rsid w:val="009F5E75"/>
    <w:rsid w:val="00A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C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5CC5"/>
  </w:style>
  <w:style w:type="paragraph" w:styleId="BalloonText">
    <w:name w:val="Balloon Text"/>
    <w:basedOn w:val="Normal"/>
    <w:link w:val="BalloonTextChar"/>
    <w:uiPriority w:val="99"/>
    <w:semiHidden/>
    <w:unhideWhenUsed/>
    <w:rsid w:val="003E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C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5CC5"/>
  </w:style>
  <w:style w:type="paragraph" w:styleId="BalloonText">
    <w:name w:val="Balloon Text"/>
    <w:basedOn w:val="Normal"/>
    <w:link w:val="BalloonTextChar"/>
    <w:uiPriority w:val="99"/>
    <w:semiHidden/>
    <w:unhideWhenUsed/>
    <w:rsid w:val="003E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REwpsZhAAhSwHCWfvBwM-A-k-13O5NY_ZokHeLO2LwnYNIN4mtVE3lsG5xeVi0py9HPDmGIlKYpypsHhJ_qX4cQ-KeRy7rKWd0xCUaU1icElN0Ti4C5Z3uyTOT-jCoA9L0J6akzsHA5BATGTUpictoDDzv2GCqSJd8K5RSGWUYMk1lbsb6NdcqWPjSI05IL3OY4IBnHnaAZ6wDZ4vwCX86Yw3lCJDuVVjzL3T5TrkzYtoFmSpqRnIdC5dEzucjbXuqWn7xfioe8=&amp;c=qCzQknZ2fqZS4l9paL1EVbZ3QXKjNAxtBs2h7rG4UooAW6k2Y6m94Q==&amp;ch=UWKuoubgaxdthYweowUs_3ZKinENz6rZm2t744pnmn7Ory39PnaINg==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r20.rs6.net/tn.jsp?f=001REwpsZhAAhSwHCWfvBwM-A-k-13O5NY_ZokHeLO2LwnYNIN4mtVE3h8Bp_Sm72ht8xKE9cjTB3VGLXp0dVjd6Ie0Pt4Iael2FDsyFw3t-5EzCHHOLDITvRH6p4p1L23ni4NZ6ndldym31aFlqW2kCkoGv4CMex8L70jiCgZJ8NqUi3hbbhWgRCL5LAyPgCRffcOWN9Bgwkc=&amp;c=qCzQknZ2fqZS4l9paL1EVbZ3QXKjNAxtBs2h7rG4UooAW6k2Y6m94Q==&amp;ch=UWKuoubgaxdthYweowUs_3ZKinENz6rZm2t744pnmn7Ory39PnaINg==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20.rs6.net/tn.jsp?f=001REwpsZhAAhSwHCWfvBwM-A-k-13O5NY_ZokHeLO2LwnYNIN4mtVE3lsG5xeVi0py9HPDmGIlKYpypsHhJ_qX4cQ-KeRy7rKWd0xCUaU1icElN0Ti4C5Z3uyTOT-jCoA9L0J6akzsHA5BATGTUpictoDDzv2GCqSJd8K5RSGWUYMk1lbsb6NdcqWPjSI05IL3OY4IBnHnaAZ6wDZ4vwCX86Yw3lCJDuVVjzL3T5TrkzYtoFmSpqRnIdC5dEzucjbXuqWn7xfioe8=&amp;c=qCzQknZ2fqZS4l9paL1EVbZ3QXKjNAxtBs2h7rG4UooAW6k2Y6m94Q==&amp;ch=UWKuoubgaxdthYweowUs_3ZKinENz6rZm2t744pnmn7Ory39PnaINg==" TargetMode="External"/><Relationship Id="rId12" Type="http://schemas.openxmlformats.org/officeDocument/2006/relationships/hyperlink" Target="http://r20.rs6.net/tn.jsp?f=001REwpsZhAAhSwHCWfvBwM-A-k-13O5NY_ZokHeLO2LwnYNIN4mtVE3h8Bp_Sm72ht6Oxwpqo_G1mGMa-Kl0kY58Vcx57l5I0eV4Voc0Y9iN5ufXn9ctpQszz58r454WWbaRMoLRT3q32pXXZMtg5dorKvYqseR-m_Go__NHDz6BWe4vDxLvNGz0WAE0c2c7q_2x5lhUdaJTczbNWt5uxc7GgG7Xdsfm6I59vV-wrEFZeL-RxTyOtNryv6H2G8ejzfA5T1LK0_Nr0=&amp;c=qCzQknZ2fqZS4l9paL1EVbZ3QXKjNAxtBs2h7rG4UooAW6k2Y6m94Q==&amp;ch=UWKuoubgaxdthYweowUs_3ZKinENz6rZm2t744pnmn7Ory39PnaINg==" TargetMode="External"/><Relationship Id="rId17" Type="http://schemas.openxmlformats.org/officeDocument/2006/relationships/hyperlink" Target="http://r20.rs6.net/tn.jsp?f=001REwpsZhAAhSwHCWfvBwM-A-k-13O5NY_ZokHeLO2LwnYNIN4mtVE3h8Bp_Sm72htXImC33EdyVMz4bMlz4YOo-2UHPXugpIR-NgH7fM5F4rH1EfV5aELSxyAcMY7I2dvW1SRFSe0GjvuwHLwhP2mcHiG8sHIa9gJpg8_2ILfgP1E7jwtbrFFgjC2UgA7quLsIV2S9DnjY030No7qMfFwvjuoFY7hxBsFgmB0-u1hRro=&amp;c=qCzQknZ2fqZS4l9paL1EVbZ3QXKjNAxtBs2h7rG4UooAW6k2Y6m94Q==&amp;ch=UWKuoubgaxdthYweowUs_3ZKinENz6rZm2t744pnmn7Ory39PnaINg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REwpsZhAAhSwHCWfvBwM-A-k-13O5NY_ZokHeLO2LwnYNIN4mtVE3h8Bp_Sm72htg_b6HtTPyjI3HvqizPXACRnRuQgfquqb94-UBUbeHj4iTpgOiZlff5Bk-49_7HAc71H_SaLn007uXzHfhftNxJR-Jk3dCweMHtwkmcWzAud1XOToajLQfMtkOQeJJvLgb6rcC7LT9XZAD70qyDbTQYphJK7FjcsjfUpfl72ngy6KAeYhQdC0jfkF5bHxKKsH&amp;c=qCzQknZ2fqZS4l9paL1EVbZ3QXKjNAxtBs2h7rG4UooAW6k2Y6m94Q==&amp;ch=UWKuoubgaxdthYweowUs_3ZKinENz6rZm2t744pnmn7Ory39PnaINg=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20.rs6.net/tn.jsp?f=001REwpsZhAAhSwHCWfvBwM-A-k-13O5NY_ZokHeLO2LwnYNIN4mtVE3h8Bp_Sm72ht6Oxwpqo_G1mGMa-Kl0kY58Vcx57l5I0eV4Voc0Y9iN5ufXn9ctpQszz58r454WWbaRMoLRT3q32pXXZMtg5dorKvYqseR-m_Go__NHDz6BWe4vDxLvNGz0WAE0c2c7q_2x5lhUdaJTczbNWt5uxc7GgG7Xdsfm6I59vV-wrEFZeL-RxTyOtNryv6H2G8ejzfA5T1LK0_Nr0=&amp;c=qCzQknZ2fqZS4l9paL1EVbZ3QXKjNAxtBs2h7rG4UooAW6k2Y6m94Q==&amp;ch=UWKuoubgaxdthYweowUs_3ZKinENz6rZm2t744pnmn7Ory39PnaINg=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r20.rs6.net/tn.jsp?f=001REwpsZhAAhSwHCWfvBwM-A-k-13O5NY_ZokHeLO2LwnYNIN4mtVE3h8Bp_Sm72ht_oIBUv3qqShdDBAJW1t_aqJMnmOoqXn7HTc-6pUXEtzNMEZxMgRkDrxNw4TRl5qO0c_M7MKYPaF1wEsiUWf4Uk1m7h6x3jW6s0p4cGEhAdIkLgY4aqBrdOj2h2K6FMFQPEbTJFjYy6Y=&amp;c=qCzQknZ2fqZS4l9paL1EVbZ3QXKjNAxtBs2h7rG4UooAW6k2Y6m94Q==&amp;ch=UWKuoubgaxdthYweowUs_3ZKinENz6rZm2t744pnmn7Ory39PnaINg==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20.rs6.net/tn.jsp?f=001REwpsZhAAhSwHCWfvBwM-A-k-13O5NY_ZokHeLO2LwnYNIN4mtVE3h8Bp_Sm72htg_b6HtTPyjI3HvqizPXACRnRuQgfquqb94-UBUbeHj4iTpgOiZlff5Bk-49_7HAc71H_SaLn007uXzHfhftNxJR-Jk3dCweMHtwkmcWzAud1XOToajLQfMtkOQeJJvLgb6rcC7LT9XZAD70qyDbTQYphJK7FjcsjfUpfl72ngy6KAeYhQdC0jfkF5bHxKKsH&amp;c=qCzQknZ2fqZS4l9paL1EVbZ3QXKjNAxtBs2h7rG4UooAW6k2Y6m94Q==&amp;ch=UWKuoubgaxdthYweowUs_3ZKinENz6rZm2t744pnmn7Ory39PnaIN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Jim Taft</cp:lastModifiedBy>
  <cp:revision>3</cp:revision>
  <dcterms:created xsi:type="dcterms:W3CDTF">2015-03-26T20:26:00Z</dcterms:created>
  <dcterms:modified xsi:type="dcterms:W3CDTF">2015-03-26T20:49:00Z</dcterms:modified>
</cp:coreProperties>
</file>