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22" w:rsidRDefault="00F46F22" w:rsidP="00F46F22">
      <w:pPr>
        <w:shd w:val="clear" w:color="auto" w:fill="FFFFFF"/>
        <w:spacing w:after="0" w:line="240" w:lineRule="auto"/>
        <w:outlineLvl w:val="2"/>
        <w:rPr>
          <w:rFonts w:eastAsia="Times New Roman" w:cs="Lucida Sans Unicode"/>
          <w:b/>
          <w:bCs/>
          <w:color w:val="151515"/>
        </w:rPr>
      </w:pPr>
      <w:bookmarkStart w:id="0" w:name="_GoBack"/>
      <w:bookmarkEnd w:id="0"/>
      <w:r>
        <w:rPr>
          <w:rFonts w:eastAsia="Times New Roman" w:cs="Lucida Sans Unicode"/>
          <w:b/>
          <w:bCs/>
          <w:noProof/>
          <w:color w:val="151515"/>
        </w:rPr>
        <w:drawing>
          <wp:anchor distT="0" distB="0" distL="114300" distR="114300" simplePos="0" relativeHeight="251658240" behindDoc="1" locked="0" layoutInCell="1" allowOverlap="1">
            <wp:simplePos x="0" y="0"/>
            <wp:positionH relativeFrom="column">
              <wp:posOffset>16510</wp:posOffset>
            </wp:positionH>
            <wp:positionV relativeFrom="paragraph">
              <wp:posOffset>-85725</wp:posOffset>
            </wp:positionV>
            <wp:extent cx="6400800" cy="859155"/>
            <wp:effectExtent l="0" t="0" r="0" b="0"/>
            <wp:wrapTight wrapText="bothSides">
              <wp:wrapPolygon edited="0">
                <wp:start x="0" y="0"/>
                <wp:lineTo x="0" y="21073"/>
                <wp:lineTo x="21536" y="21073"/>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nking_Water_Word_Banner_600DPI_6_10_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859155"/>
                    </a:xfrm>
                    <a:prstGeom prst="rect">
                      <a:avLst/>
                    </a:prstGeom>
                  </pic:spPr>
                </pic:pic>
              </a:graphicData>
            </a:graphic>
            <wp14:sizeRelH relativeFrom="page">
              <wp14:pctWidth>0</wp14:pctWidth>
            </wp14:sizeRelH>
            <wp14:sizeRelV relativeFrom="page">
              <wp14:pctHeight>0</wp14:pctHeight>
            </wp14:sizeRelV>
          </wp:anchor>
        </w:drawing>
      </w:r>
    </w:p>
    <w:p w:rsidR="005F766A" w:rsidRPr="00F46F22" w:rsidRDefault="005F766A" w:rsidP="00F46F22">
      <w:pPr>
        <w:shd w:val="clear" w:color="auto" w:fill="FFFFFF"/>
        <w:spacing w:after="0" w:line="240" w:lineRule="auto"/>
        <w:outlineLvl w:val="2"/>
        <w:rPr>
          <w:rFonts w:eastAsia="Times New Roman" w:cs="Lucida Sans Unicode"/>
          <w:b/>
          <w:bCs/>
          <w:color w:val="151515"/>
          <w:sz w:val="28"/>
          <w:szCs w:val="28"/>
        </w:rPr>
      </w:pPr>
      <w:r w:rsidRPr="00F46F22">
        <w:rPr>
          <w:rFonts w:eastAsia="Times New Roman" w:cs="Lucida Sans Unicode"/>
          <w:b/>
          <w:bCs/>
          <w:color w:val="151515"/>
          <w:sz w:val="28"/>
          <w:szCs w:val="28"/>
        </w:rPr>
        <w:t>Overview</w:t>
      </w:r>
    </w:p>
    <w:p w:rsidR="00081E59" w:rsidRPr="00081E59" w:rsidRDefault="00081E59" w:rsidP="00081E59">
      <w:pPr>
        <w:shd w:val="clear" w:color="auto" w:fill="FFFFFF"/>
        <w:spacing w:after="0" w:line="240" w:lineRule="auto"/>
        <w:rPr>
          <w:rFonts w:eastAsia="Times New Roman" w:cs="Lucida Sans Unicode"/>
          <w:color w:val="151515"/>
        </w:rPr>
      </w:pPr>
      <w:r w:rsidRPr="00081E59">
        <w:rPr>
          <w:rFonts w:eastAsia="Times New Roman" w:cs="Lucida Sans Unicode"/>
          <w:color w:val="151515"/>
        </w:rPr>
        <w:t>Approximately 94% of drinking water systems in the U</w:t>
      </w:r>
      <w:r w:rsidR="00F365FD">
        <w:rPr>
          <w:rFonts w:eastAsia="Times New Roman" w:cs="Lucida Sans Unicode"/>
          <w:color w:val="151515"/>
        </w:rPr>
        <w:t xml:space="preserve">nited </w:t>
      </w:r>
      <w:r w:rsidRPr="00081E59">
        <w:rPr>
          <w:rFonts w:eastAsia="Times New Roman" w:cs="Lucida Sans Unicode"/>
          <w:color w:val="151515"/>
        </w:rPr>
        <w:t>S</w:t>
      </w:r>
      <w:r w:rsidR="00F365FD">
        <w:rPr>
          <w:rFonts w:eastAsia="Times New Roman" w:cs="Lucida Sans Unicode"/>
          <w:color w:val="151515"/>
        </w:rPr>
        <w:t>tates</w:t>
      </w:r>
      <w:r w:rsidRPr="00081E59">
        <w:rPr>
          <w:rFonts w:eastAsia="Times New Roman" w:cs="Lucida Sans Unicode"/>
          <w:color w:val="151515"/>
        </w:rPr>
        <w:t xml:space="preserve"> are “small systems” serving 10,000 or fewer customers. Because of their small size, many of these small systems have technical, operational, managerial and financial challenges in providing safe drinking water to their consumers. To aid them in overcoming the many challenges they face, small systems rely on the technical assistance and advice provided by their </w:t>
      </w:r>
      <w:r w:rsidR="00F365FD">
        <w:rPr>
          <w:rFonts w:eastAsia="Times New Roman" w:cs="Lucida Sans Unicode"/>
          <w:color w:val="151515"/>
        </w:rPr>
        <w:t>s</w:t>
      </w:r>
      <w:r w:rsidRPr="00081E59">
        <w:rPr>
          <w:rFonts w:eastAsia="Times New Roman" w:cs="Lucida Sans Unicode"/>
          <w:color w:val="151515"/>
        </w:rPr>
        <w:t>tate and local officials.</w:t>
      </w:r>
    </w:p>
    <w:p w:rsidR="00081E59" w:rsidRPr="00081E59" w:rsidRDefault="00081E59" w:rsidP="00081E59">
      <w:pPr>
        <w:shd w:val="clear" w:color="auto" w:fill="FFFFFF"/>
        <w:spacing w:after="0" w:line="240" w:lineRule="auto"/>
        <w:rPr>
          <w:rFonts w:eastAsia="Times New Roman" w:cs="Lucida Sans Unicode"/>
          <w:color w:val="151515"/>
        </w:rPr>
      </w:pPr>
    </w:p>
    <w:p w:rsidR="00081E59" w:rsidRPr="00081E59" w:rsidRDefault="00F365FD" w:rsidP="00081E59">
      <w:pPr>
        <w:shd w:val="clear" w:color="auto" w:fill="FFFFFF"/>
        <w:spacing w:after="0" w:line="240" w:lineRule="auto"/>
        <w:rPr>
          <w:rFonts w:eastAsia="Times New Roman" w:cs="Lucida Sans Unicode"/>
          <w:color w:val="151515"/>
        </w:rPr>
      </w:pPr>
      <w:r>
        <w:rPr>
          <w:rFonts w:eastAsia="Times New Roman" w:cs="Lucida Sans Unicode"/>
          <w:color w:val="151515"/>
        </w:rPr>
        <w:t>To support the efforts of s</w:t>
      </w:r>
      <w:r w:rsidR="00081E59" w:rsidRPr="00081E59">
        <w:rPr>
          <w:rFonts w:eastAsia="Times New Roman" w:cs="Lucida Sans Unicode"/>
          <w:color w:val="151515"/>
        </w:rPr>
        <w:t>tate and local officials to assist small systems, the U</w:t>
      </w:r>
      <w:r>
        <w:rPr>
          <w:rFonts w:eastAsia="Times New Roman" w:cs="Lucida Sans Unicode"/>
          <w:color w:val="151515"/>
        </w:rPr>
        <w:t>.S. EPA has conducted a yearly w</w:t>
      </w:r>
      <w:r w:rsidR="00081E59" w:rsidRPr="00081E59">
        <w:rPr>
          <w:rFonts w:eastAsia="Times New Roman" w:cs="Lucida Sans Unicode"/>
          <w:color w:val="151515"/>
        </w:rPr>
        <w:t xml:space="preserve">orkshop for the past 11 years to provide timely information on a variety </w:t>
      </w:r>
      <w:r>
        <w:rPr>
          <w:rFonts w:eastAsia="Times New Roman" w:cs="Lucida Sans Unicode"/>
          <w:color w:val="151515"/>
        </w:rPr>
        <w:t>of</w:t>
      </w:r>
      <w:r w:rsidR="00081E59" w:rsidRPr="00081E59">
        <w:rPr>
          <w:rFonts w:eastAsia="Times New Roman" w:cs="Lucida Sans Unicode"/>
          <w:color w:val="151515"/>
        </w:rPr>
        <w:t xml:space="preserve"> drinking water topics including drinking water regulations, compliance issues, emerging contaminants, and treatment technologies.  </w:t>
      </w:r>
    </w:p>
    <w:p w:rsidR="00081E59" w:rsidRPr="00081E59" w:rsidRDefault="00081E59" w:rsidP="00081E59">
      <w:pPr>
        <w:shd w:val="clear" w:color="auto" w:fill="FFFFFF"/>
        <w:spacing w:after="0" w:line="240" w:lineRule="auto"/>
        <w:rPr>
          <w:rFonts w:eastAsia="Times New Roman" w:cs="Lucida Sans Unicode"/>
          <w:color w:val="151515"/>
        </w:rPr>
      </w:pPr>
    </w:p>
    <w:p w:rsidR="0054142F" w:rsidRDefault="00081E59" w:rsidP="00081E59">
      <w:pPr>
        <w:shd w:val="clear" w:color="auto" w:fill="FFFFFF"/>
        <w:spacing w:after="0" w:line="240" w:lineRule="auto"/>
        <w:rPr>
          <w:rFonts w:eastAsia="Times New Roman" w:cs="Lucida Sans Unicode"/>
          <w:color w:val="151515"/>
        </w:rPr>
      </w:pPr>
      <w:r w:rsidRPr="00081E59">
        <w:rPr>
          <w:rFonts w:eastAsia="Times New Roman" w:cs="Lucida Sans Unicode"/>
          <w:color w:val="151515"/>
        </w:rPr>
        <w:t>EPA’s first workshop was held in 2004 by invitation only. It was designed for state staff working with small communities to install arsenic treatment technologies. At the encouragement of state agencies, the annual workshop was open to the public in 2008 and has been expanded to include the many topics of concern to small drinking water systems.</w:t>
      </w:r>
    </w:p>
    <w:p w:rsidR="00081E59" w:rsidRPr="00F46F22" w:rsidRDefault="00081E59" w:rsidP="00081E59">
      <w:pPr>
        <w:shd w:val="clear" w:color="auto" w:fill="FFFFFF"/>
        <w:spacing w:after="0" w:line="240" w:lineRule="auto"/>
        <w:rPr>
          <w:rFonts w:eastAsia="Times New Roman" w:cs="Lucida Sans Unicode"/>
          <w:color w:val="151515"/>
        </w:rPr>
      </w:pPr>
    </w:p>
    <w:p w:rsidR="005F766A" w:rsidRPr="0054142F" w:rsidRDefault="005F766A" w:rsidP="00F46F22">
      <w:pPr>
        <w:shd w:val="clear" w:color="auto" w:fill="FFFFFF"/>
        <w:spacing w:after="0" w:line="240" w:lineRule="auto"/>
        <w:outlineLvl w:val="2"/>
        <w:rPr>
          <w:rFonts w:eastAsia="Times New Roman" w:cs="Lucida Sans Unicode"/>
          <w:b/>
          <w:bCs/>
          <w:color w:val="151515"/>
          <w:sz w:val="28"/>
          <w:szCs w:val="28"/>
        </w:rPr>
      </w:pPr>
      <w:r w:rsidRPr="0054142F">
        <w:rPr>
          <w:rFonts w:eastAsia="Times New Roman" w:cs="Lucida Sans Unicode"/>
          <w:b/>
          <w:bCs/>
          <w:color w:val="151515"/>
          <w:sz w:val="28"/>
          <w:szCs w:val="28"/>
        </w:rPr>
        <w:t>Workshop Overview</w:t>
      </w:r>
    </w:p>
    <w:p w:rsidR="005F766A" w:rsidRPr="00F46F22" w:rsidRDefault="005F766A" w:rsidP="00F46F22">
      <w:pPr>
        <w:shd w:val="clear" w:color="auto" w:fill="FFFFFF"/>
        <w:spacing w:after="0" w:line="240" w:lineRule="auto"/>
        <w:rPr>
          <w:rFonts w:eastAsia="Times New Roman" w:cs="Lucida Sans Unicode"/>
          <w:color w:val="151515"/>
        </w:rPr>
      </w:pPr>
      <w:r w:rsidRPr="00F46F22">
        <w:rPr>
          <w:rFonts w:eastAsia="Times New Roman" w:cs="Lucida Sans Unicode"/>
          <w:color w:val="151515"/>
        </w:rPr>
        <w:t>The 1</w:t>
      </w:r>
      <w:r w:rsidR="0054142F">
        <w:rPr>
          <w:rFonts w:eastAsia="Times New Roman" w:cs="Lucida Sans Unicode"/>
          <w:color w:val="151515"/>
        </w:rPr>
        <w:t>2</w:t>
      </w:r>
      <w:r w:rsidRPr="00F46F22">
        <w:rPr>
          <w:rFonts w:eastAsia="Times New Roman" w:cs="Lucida Sans Unicode"/>
          <w:color w:val="151515"/>
        </w:rPr>
        <w:t>th annual workshop will provide in-depth training and information on various solutions and strategies for handling small systems problems and compliance challenges. The workshop offers multiple sessions and activities:</w:t>
      </w:r>
    </w:p>
    <w:p w:rsidR="005F766A" w:rsidRPr="00F46F22" w:rsidRDefault="005F766A" w:rsidP="00C93A91">
      <w:pPr>
        <w:numPr>
          <w:ilvl w:val="0"/>
          <w:numId w:val="1"/>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Opening session</w:t>
      </w:r>
    </w:p>
    <w:p w:rsidR="005F766A" w:rsidRPr="00F46F22" w:rsidRDefault="005F766A" w:rsidP="00C93A91">
      <w:pPr>
        <w:numPr>
          <w:ilvl w:val="0"/>
          <w:numId w:val="1"/>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9 technical sessions</w:t>
      </w:r>
    </w:p>
    <w:p w:rsidR="005F766A" w:rsidRPr="00F46F22" w:rsidRDefault="005F766A" w:rsidP="00C93A91">
      <w:pPr>
        <w:numPr>
          <w:ilvl w:val="0"/>
          <w:numId w:val="1"/>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6 breakout groups</w:t>
      </w:r>
    </w:p>
    <w:p w:rsidR="005F766A" w:rsidRPr="00F46F22" w:rsidRDefault="005F766A" w:rsidP="00C93A91">
      <w:pPr>
        <w:numPr>
          <w:ilvl w:val="0"/>
          <w:numId w:val="1"/>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Wrap-up session</w:t>
      </w:r>
    </w:p>
    <w:p w:rsidR="005F766A" w:rsidRPr="00F46F22" w:rsidRDefault="005F766A" w:rsidP="00C93A91">
      <w:pPr>
        <w:numPr>
          <w:ilvl w:val="0"/>
          <w:numId w:val="1"/>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Optional tours of EPA’s research facilities</w:t>
      </w:r>
    </w:p>
    <w:p w:rsidR="0054142F" w:rsidRDefault="0054142F" w:rsidP="00F46F22">
      <w:pPr>
        <w:shd w:val="clear" w:color="auto" w:fill="FFFFFF"/>
        <w:spacing w:after="0" w:line="240" w:lineRule="auto"/>
        <w:outlineLvl w:val="2"/>
        <w:rPr>
          <w:rFonts w:eastAsia="Times New Roman" w:cs="Lucida Sans Unicode"/>
          <w:b/>
          <w:bCs/>
          <w:color w:val="151515"/>
        </w:rPr>
      </w:pPr>
    </w:p>
    <w:p w:rsidR="005F766A" w:rsidRPr="0054142F" w:rsidRDefault="005F766A" w:rsidP="00F46F22">
      <w:pPr>
        <w:shd w:val="clear" w:color="auto" w:fill="FFFFFF"/>
        <w:spacing w:after="0" w:line="240" w:lineRule="auto"/>
        <w:outlineLvl w:val="2"/>
        <w:rPr>
          <w:rFonts w:eastAsia="Times New Roman" w:cs="Lucida Sans Unicode"/>
          <w:b/>
          <w:bCs/>
          <w:color w:val="151515"/>
          <w:sz w:val="28"/>
          <w:szCs w:val="28"/>
        </w:rPr>
      </w:pPr>
      <w:r w:rsidRPr="0054142F">
        <w:rPr>
          <w:rFonts w:eastAsia="Times New Roman" w:cs="Lucida Sans Unicode"/>
          <w:b/>
          <w:bCs/>
          <w:color w:val="151515"/>
          <w:sz w:val="28"/>
          <w:szCs w:val="28"/>
        </w:rPr>
        <w:t>Who Should Attend?</w:t>
      </w:r>
    </w:p>
    <w:p w:rsidR="005F766A" w:rsidRPr="00F46F22" w:rsidRDefault="005F766A" w:rsidP="00F46F22">
      <w:pPr>
        <w:shd w:val="clear" w:color="auto" w:fill="FFFFFF"/>
        <w:spacing w:after="0" w:line="240" w:lineRule="auto"/>
        <w:rPr>
          <w:rFonts w:eastAsia="Times New Roman" w:cs="Lucida Sans Unicode"/>
          <w:color w:val="151515"/>
        </w:rPr>
      </w:pPr>
      <w:r w:rsidRPr="00F46F22">
        <w:rPr>
          <w:rFonts w:eastAsia="Times New Roman" w:cs="Lucida Sans Unicode"/>
          <w:color w:val="151515"/>
        </w:rPr>
        <w:t>The workshop is primarily designed for state personnel responsible for drinking water regulations compliance and treatment technologies permitting. However, past workshops have attracted attendees from numerous other disciplines:</w:t>
      </w:r>
    </w:p>
    <w:p w:rsidR="005F766A" w:rsidRPr="00F46F22" w:rsidRDefault="005F766A" w:rsidP="00C93A91">
      <w:pPr>
        <w:numPr>
          <w:ilvl w:val="0"/>
          <w:numId w:val="2"/>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Design engineers</w:t>
      </w:r>
    </w:p>
    <w:p w:rsidR="005F766A" w:rsidRPr="00F46F22" w:rsidRDefault="005F766A" w:rsidP="00C93A91">
      <w:pPr>
        <w:numPr>
          <w:ilvl w:val="0"/>
          <w:numId w:val="2"/>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Technical assistance providers</w:t>
      </w:r>
    </w:p>
    <w:p w:rsidR="005F766A" w:rsidRPr="00F46F22" w:rsidRDefault="005F766A" w:rsidP="00C93A91">
      <w:pPr>
        <w:numPr>
          <w:ilvl w:val="0"/>
          <w:numId w:val="2"/>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Consulting firms</w:t>
      </w:r>
    </w:p>
    <w:p w:rsidR="005F766A" w:rsidRPr="00F46F22" w:rsidRDefault="005F766A" w:rsidP="00C93A91">
      <w:pPr>
        <w:numPr>
          <w:ilvl w:val="0"/>
          <w:numId w:val="2"/>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Equipment manufacturers</w:t>
      </w:r>
    </w:p>
    <w:p w:rsidR="005F766A" w:rsidRPr="00F46F22" w:rsidRDefault="005F766A" w:rsidP="00C93A91">
      <w:pPr>
        <w:numPr>
          <w:ilvl w:val="0"/>
          <w:numId w:val="2"/>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Academia</w:t>
      </w:r>
    </w:p>
    <w:p w:rsidR="005F766A" w:rsidRPr="00F46F22" w:rsidRDefault="005F766A" w:rsidP="00C93A91">
      <w:pPr>
        <w:numPr>
          <w:ilvl w:val="0"/>
          <w:numId w:val="2"/>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Small systems owners</w:t>
      </w:r>
    </w:p>
    <w:p w:rsidR="005F766A" w:rsidRPr="00F46F22" w:rsidRDefault="005F766A" w:rsidP="00C93A91">
      <w:pPr>
        <w:numPr>
          <w:ilvl w:val="0"/>
          <w:numId w:val="2"/>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Certified water systems operators</w:t>
      </w:r>
    </w:p>
    <w:p w:rsidR="00C93A91" w:rsidRDefault="00C93A91" w:rsidP="00F46F22">
      <w:pPr>
        <w:shd w:val="clear" w:color="auto" w:fill="FFFFFF"/>
        <w:spacing w:after="0" w:line="240" w:lineRule="auto"/>
        <w:rPr>
          <w:rFonts w:eastAsia="Times New Roman" w:cs="Lucida Sans Unicode"/>
          <w:color w:val="151515"/>
        </w:rPr>
      </w:pPr>
    </w:p>
    <w:p w:rsidR="005F766A" w:rsidRPr="00F46F22" w:rsidRDefault="005F766A" w:rsidP="00F46F22">
      <w:pPr>
        <w:shd w:val="clear" w:color="auto" w:fill="FFFFFF"/>
        <w:spacing w:after="0" w:line="240" w:lineRule="auto"/>
        <w:rPr>
          <w:rFonts w:eastAsia="Times New Roman" w:cs="Lucida Sans Unicode"/>
          <w:color w:val="151515"/>
        </w:rPr>
      </w:pPr>
      <w:r w:rsidRPr="00F46F22">
        <w:rPr>
          <w:rFonts w:eastAsia="Times New Roman" w:cs="Lucida Sans Unicode"/>
          <w:color w:val="151515"/>
        </w:rPr>
        <w:t>Past workshops have attracted up to 250 participants with as many as 80 state personnel representing over 40 state drinking water programs.</w:t>
      </w:r>
    </w:p>
    <w:p w:rsidR="00C93A91" w:rsidRDefault="00C93A91" w:rsidP="00F46F22">
      <w:pPr>
        <w:shd w:val="clear" w:color="auto" w:fill="FFFFFF"/>
        <w:spacing w:after="0" w:line="240" w:lineRule="auto"/>
        <w:outlineLvl w:val="2"/>
        <w:rPr>
          <w:rFonts w:eastAsia="Times New Roman" w:cs="Lucida Sans Unicode"/>
          <w:b/>
          <w:bCs/>
          <w:color w:val="151515"/>
        </w:rPr>
      </w:pPr>
    </w:p>
    <w:p w:rsidR="005F766A" w:rsidRPr="00C93A91" w:rsidRDefault="005F766A" w:rsidP="00C93A91">
      <w:pPr>
        <w:keepNext/>
        <w:keepLines/>
        <w:shd w:val="clear" w:color="auto" w:fill="FFFFFF"/>
        <w:spacing w:after="0" w:line="240" w:lineRule="auto"/>
        <w:outlineLvl w:val="2"/>
        <w:rPr>
          <w:rFonts w:eastAsia="Times New Roman" w:cs="Lucida Sans Unicode"/>
          <w:b/>
          <w:bCs/>
          <w:color w:val="151515"/>
          <w:sz w:val="28"/>
          <w:szCs w:val="28"/>
        </w:rPr>
      </w:pPr>
      <w:r w:rsidRPr="00C93A91">
        <w:rPr>
          <w:rFonts w:eastAsia="Times New Roman" w:cs="Lucida Sans Unicode"/>
          <w:b/>
          <w:bCs/>
          <w:color w:val="151515"/>
          <w:sz w:val="28"/>
          <w:szCs w:val="28"/>
        </w:rPr>
        <w:lastRenderedPageBreak/>
        <w:t>Agenda and Topics</w:t>
      </w:r>
    </w:p>
    <w:p w:rsidR="005F766A" w:rsidRPr="00F46F22" w:rsidRDefault="005F766A" w:rsidP="00C93A91">
      <w:pPr>
        <w:keepNext/>
        <w:keepLines/>
        <w:shd w:val="clear" w:color="auto" w:fill="FFFFFF"/>
        <w:spacing w:after="0" w:line="240" w:lineRule="auto"/>
        <w:rPr>
          <w:rFonts w:eastAsia="Times New Roman" w:cs="Lucida Sans Unicode"/>
          <w:color w:val="151515"/>
        </w:rPr>
      </w:pPr>
      <w:r w:rsidRPr="00F46F22">
        <w:rPr>
          <w:rFonts w:eastAsia="Times New Roman" w:cs="Lucida Sans Unicode"/>
          <w:color w:val="151515"/>
        </w:rPr>
        <w:t xml:space="preserve">The workshop will begin at 8:30 a.m. on Tuesday, </w:t>
      </w:r>
      <w:r w:rsidR="00C93A91">
        <w:rPr>
          <w:rFonts w:eastAsia="Times New Roman" w:cs="Lucida Sans Unicode"/>
          <w:color w:val="151515"/>
        </w:rPr>
        <w:t>August 25</w:t>
      </w:r>
      <w:r w:rsidRPr="00F46F22">
        <w:rPr>
          <w:rFonts w:eastAsia="Times New Roman" w:cs="Lucida Sans Unicode"/>
          <w:color w:val="151515"/>
        </w:rPr>
        <w:t>, 201</w:t>
      </w:r>
      <w:r w:rsidR="00C93A91">
        <w:rPr>
          <w:rFonts w:eastAsia="Times New Roman" w:cs="Lucida Sans Unicode"/>
          <w:color w:val="151515"/>
        </w:rPr>
        <w:t>5</w:t>
      </w:r>
      <w:r w:rsidRPr="00F46F22">
        <w:rPr>
          <w:rFonts w:eastAsia="Times New Roman" w:cs="Lucida Sans Unicode"/>
          <w:color w:val="151515"/>
        </w:rPr>
        <w:t xml:space="preserve">, and is anticipated to conclude at approximately 11:30 a.m. on Thursday, </w:t>
      </w:r>
      <w:r w:rsidR="00C93A91">
        <w:rPr>
          <w:rFonts w:eastAsia="Times New Roman" w:cs="Lucida Sans Unicode"/>
          <w:color w:val="151515"/>
        </w:rPr>
        <w:t>August 27, 2015</w:t>
      </w:r>
      <w:r w:rsidRPr="00F46F22">
        <w:rPr>
          <w:rFonts w:eastAsia="Times New Roman" w:cs="Lucida Sans Unicode"/>
          <w:color w:val="151515"/>
        </w:rPr>
        <w:t>.</w:t>
      </w:r>
    </w:p>
    <w:p w:rsidR="00C93A91" w:rsidRDefault="00C93A91" w:rsidP="00F46F22">
      <w:pPr>
        <w:shd w:val="clear" w:color="auto" w:fill="FFFFFF"/>
        <w:spacing w:after="0" w:line="240" w:lineRule="auto"/>
        <w:rPr>
          <w:rFonts w:eastAsia="Times New Roman" w:cs="Lucida Sans Unicode"/>
          <w:color w:val="151515"/>
        </w:rPr>
      </w:pPr>
    </w:p>
    <w:p w:rsidR="005F766A" w:rsidRPr="00F46F22" w:rsidRDefault="00C93A91" w:rsidP="00F46F22">
      <w:pPr>
        <w:shd w:val="clear" w:color="auto" w:fill="FFFFFF"/>
        <w:spacing w:after="0" w:line="240" w:lineRule="auto"/>
        <w:rPr>
          <w:rFonts w:eastAsia="Times New Roman" w:cs="Lucida Sans Unicode"/>
          <w:color w:val="151515"/>
        </w:rPr>
      </w:pPr>
      <w:r>
        <w:rPr>
          <w:rFonts w:eastAsia="Times New Roman" w:cs="Lucida Sans Unicode"/>
          <w:color w:val="151515"/>
        </w:rPr>
        <w:t>T</w:t>
      </w:r>
      <w:r w:rsidR="005F766A" w:rsidRPr="00F46F22">
        <w:rPr>
          <w:rFonts w:eastAsia="Times New Roman" w:cs="Lucida Sans Unicode"/>
          <w:color w:val="151515"/>
        </w:rPr>
        <w:t>he following topics will be included this year:</w:t>
      </w:r>
    </w:p>
    <w:p w:rsidR="00C93A91" w:rsidRDefault="00C93A91" w:rsidP="00FB370E">
      <w:pPr>
        <w:numPr>
          <w:ilvl w:val="0"/>
          <w:numId w:val="3"/>
        </w:numPr>
        <w:shd w:val="clear" w:color="auto" w:fill="FFFFFF"/>
        <w:spacing w:after="0" w:line="240" w:lineRule="auto"/>
        <w:ind w:right="480"/>
        <w:rPr>
          <w:rFonts w:eastAsia="Times New Roman" w:cs="Lucida Sans Unicode"/>
          <w:color w:val="151515"/>
        </w:rPr>
      </w:pPr>
      <w:r>
        <w:rPr>
          <w:rFonts w:eastAsia="Times New Roman" w:cs="Lucida Sans Unicode"/>
          <w:color w:val="151515"/>
        </w:rPr>
        <w:t>Lead and Copper Rule</w:t>
      </w:r>
    </w:p>
    <w:p w:rsidR="005F766A" w:rsidRPr="00F46F22" w:rsidRDefault="005F766A" w:rsidP="00FB370E">
      <w:pPr>
        <w:numPr>
          <w:ilvl w:val="0"/>
          <w:numId w:val="3"/>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Revised Total Coliform Rule (RTCR)</w:t>
      </w:r>
    </w:p>
    <w:p w:rsidR="00C93A91" w:rsidRDefault="00C93A91" w:rsidP="00FB370E">
      <w:pPr>
        <w:numPr>
          <w:ilvl w:val="0"/>
          <w:numId w:val="3"/>
        </w:numPr>
        <w:shd w:val="clear" w:color="auto" w:fill="FFFFFF"/>
        <w:spacing w:after="0" w:line="240" w:lineRule="auto"/>
        <w:ind w:right="480"/>
        <w:rPr>
          <w:rFonts w:eastAsia="Times New Roman" w:cs="Lucida Sans Unicode"/>
          <w:color w:val="151515"/>
        </w:rPr>
      </w:pPr>
      <w:proofErr w:type="spellStart"/>
      <w:r>
        <w:rPr>
          <w:rFonts w:eastAsia="Times New Roman" w:cs="Lucida Sans Unicode"/>
          <w:color w:val="151515"/>
        </w:rPr>
        <w:t>Cyanontoxins</w:t>
      </w:r>
      <w:proofErr w:type="spellEnd"/>
    </w:p>
    <w:p w:rsidR="00C93A91" w:rsidRDefault="00C93A91" w:rsidP="00FB370E">
      <w:pPr>
        <w:numPr>
          <w:ilvl w:val="0"/>
          <w:numId w:val="3"/>
        </w:numPr>
        <w:shd w:val="clear" w:color="auto" w:fill="FFFFFF"/>
        <w:spacing w:after="0" w:line="240" w:lineRule="auto"/>
        <w:ind w:right="480"/>
        <w:rPr>
          <w:rFonts w:eastAsia="Times New Roman" w:cs="Lucida Sans Unicode"/>
          <w:color w:val="151515"/>
        </w:rPr>
      </w:pPr>
      <w:r>
        <w:rPr>
          <w:rFonts w:eastAsia="Times New Roman" w:cs="Lucida Sans Unicode"/>
          <w:color w:val="151515"/>
        </w:rPr>
        <w:t>Legionella</w:t>
      </w:r>
    </w:p>
    <w:p w:rsidR="00C93A91" w:rsidRDefault="00C93A91" w:rsidP="00FB370E">
      <w:pPr>
        <w:numPr>
          <w:ilvl w:val="0"/>
          <w:numId w:val="3"/>
        </w:numPr>
        <w:shd w:val="clear" w:color="auto" w:fill="FFFFFF"/>
        <w:spacing w:after="0" w:line="240" w:lineRule="auto"/>
        <w:ind w:right="480"/>
        <w:rPr>
          <w:rFonts w:eastAsia="Times New Roman" w:cs="Lucida Sans Unicode"/>
          <w:color w:val="151515"/>
        </w:rPr>
      </w:pPr>
      <w:r>
        <w:rPr>
          <w:rFonts w:eastAsia="Times New Roman" w:cs="Lucida Sans Unicode"/>
          <w:color w:val="151515"/>
        </w:rPr>
        <w:t>Fluoridation</w:t>
      </w:r>
    </w:p>
    <w:p w:rsidR="00C93A91" w:rsidRDefault="00C93A91" w:rsidP="00FB370E">
      <w:pPr>
        <w:numPr>
          <w:ilvl w:val="0"/>
          <w:numId w:val="3"/>
        </w:numPr>
        <w:shd w:val="clear" w:color="auto" w:fill="FFFFFF"/>
        <w:spacing w:after="0" w:line="240" w:lineRule="auto"/>
        <w:ind w:right="480"/>
        <w:rPr>
          <w:rFonts w:eastAsia="Times New Roman" w:cs="Lucida Sans Unicode"/>
          <w:color w:val="151515"/>
        </w:rPr>
      </w:pPr>
      <w:r>
        <w:rPr>
          <w:rFonts w:eastAsia="Times New Roman" w:cs="Lucida Sans Unicode"/>
          <w:color w:val="151515"/>
        </w:rPr>
        <w:t>Disinfection and DBPs</w:t>
      </w:r>
    </w:p>
    <w:p w:rsidR="00C93A91" w:rsidRDefault="00C93A91" w:rsidP="00FB370E">
      <w:pPr>
        <w:numPr>
          <w:ilvl w:val="0"/>
          <w:numId w:val="3"/>
        </w:numPr>
        <w:shd w:val="clear" w:color="auto" w:fill="FFFFFF"/>
        <w:spacing w:after="0" w:line="240" w:lineRule="auto"/>
        <w:ind w:right="480"/>
        <w:rPr>
          <w:rFonts w:eastAsia="Times New Roman" w:cs="Lucida Sans Unicode"/>
          <w:color w:val="151515"/>
        </w:rPr>
      </w:pPr>
      <w:r>
        <w:rPr>
          <w:rFonts w:eastAsia="Times New Roman" w:cs="Lucida Sans Unicode"/>
          <w:color w:val="151515"/>
        </w:rPr>
        <w:t>Small Systems Treatment</w:t>
      </w:r>
    </w:p>
    <w:p w:rsidR="00C93A91" w:rsidRDefault="00C93A91" w:rsidP="00FB370E">
      <w:pPr>
        <w:numPr>
          <w:ilvl w:val="0"/>
          <w:numId w:val="3"/>
        </w:numPr>
        <w:shd w:val="clear" w:color="auto" w:fill="FFFFFF"/>
        <w:spacing w:after="0" w:line="240" w:lineRule="auto"/>
        <w:ind w:right="480"/>
        <w:rPr>
          <w:rFonts w:eastAsia="Times New Roman" w:cs="Lucida Sans Unicode"/>
          <w:color w:val="151515"/>
        </w:rPr>
      </w:pPr>
      <w:r>
        <w:rPr>
          <w:rFonts w:eastAsia="Times New Roman" w:cs="Lucida Sans Unicode"/>
          <w:color w:val="151515"/>
        </w:rPr>
        <w:t>Distribution System Issues</w:t>
      </w:r>
    </w:p>
    <w:p w:rsidR="00C93A91" w:rsidRDefault="00C93A91" w:rsidP="00FB370E">
      <w:pPr>
        <w:numPr>
          <w:ilvl w:val="0"/>
          <w:numId w:val="3"/>
        </w:numPr>
        <w:shd w:val="clear" w:color="auto" w:fill="FFFFFF"/>
        <w:spacing w:after="0" w:line="240" w:lineRule="auto"/>
        <w:ind w:right="480"/>
        <w:rPr>
          <w:rFonts w:eastAsia="Times New Roman" w:cs="Lucida Sans Unicode"/>
          <w:color w:val="151515"/>
        </w:rPr>
      </w:pPr>
      <w:r>
        <w:rPr>
          <w:rFonts w:eastAsia="Times New Roman" w:cs="Lucida Sans Unicode"/>
          <w:color w:val="151515"/>
        </w:rPr>
        <w:t>Emerging Contaminants</w:t>
      </w:r>
    </w:p>
    <w:p w:rsidR="005F766A" w:rsidRDefault="005F766A" w:rsidP="00FB370E">
      <w:pPr>
        <w:numPr>
          <w:ilvl w:val="0"/>
          <w:numId w:val="3"/>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 xml:space="preserve">Other </w:t>
      </w:r>
      <w:r w:rsidR="00C93A91">
        <w:rPr>
          <w:rFonts w:eastAsia="Times New Roman" w:cs="Lucida Sans Unicode"/>
          <w:color w:val="151515"/>
        </w:rPr>
        <w:t>Small Systems Information</w:t>
      </w:r>
    </w:p>
    <w:p w:rsidR="00C93A91" w:rsidRDefault="00C93A91" w:rsidP="00C93A91">
      <w:pPr>
        <w:shd w:val="clear" w:color="auto" w:fill="FFFFFF"/>
        <w:spacing w:after="0" w:line="240" w:lineRule="auto"/>
        <w:ind w:right="480"/>
        <w:rPr>
          <w:rFonts w:eastAsia="Times New Roman" w:cs="Lucida Sans Unicode"/>
          <w:color w:val="151515"/>
        </w:rPr>
      </w:pPr>
    </w:p>
    <w:p w:rsidR="00C93A91" w:rsidRDefault="00C93A91" w:rsidP="00C93A91">
      <w:pPr>
        <w:shd w:val="clear" w:color="auto" w:fill="FFFFFF"/>
        <w:spacing w:after="0" w:line="240" w:lineRule="auto"/>
        <w:ind w:right="480"/>
        <w:rPr>
          <w:rFonts w:eastAsia="Times New Roman" w:cs="Lucida Sans Unicode"/>
          <w:color w:val="151515"/>
        </w:rPr>
      </w:pPr>
      <w:r>
        <w:rPr>
          <w:rFonts w:eastAsia="Times New Roman" w:cs="Lucida Sans Unicode"/>
          <w:color w:val="151515"/>
        </w:rPr>
        <w:t>A preliminary workshop agenda will be posted on this page once available.</w:t>
      </w:r>
    </w:p>
    <w:p w:rsidR="00C93A91" w:rsidRPr="00F46F22" w:rsidRDefault="00C93A91" w:rsidP="00C93A91">
      <w:pPr>
        <w:shd w:val="clear" w:color="auto" w:fill="FFFFFF"/>
        <w:spacing w:after="0" w:line="240" w:lineRule="auto"/>
        <w:ind w:right="480"/>
        <w:rPr>
          <w:rFonts w:eastAsia="Times New Roman" w:cs="Lucida Sans Unicode"/>
          <w:color w:val="151515"/>
        </w:rPr>
      </w:pPr>
    </w:p>
    <w:p w:rsidR="005F766A" w:rsidRPr="00FB370E" w:rsidRDefault="005F766A" w:rsidP="00F46F22">
      <w:pPr>
        <w:shd w:val="clear" w:color="auto" w:fill="FFFFFF"/>
        <w:spacing w:after="0" w:line="240" w:lineRule="auto"/>
        <w:outlineLvl w:val="2"/>
        <w:rPr>
          <w:rFonts w:eastAsia="Times New Roman" w:cs="Lucida Sans Unicode"/>
          <w:b/>
          <w:bCs/>
          <w:color w:val="151515"/>
          <w:sz w:val="28"/>
          <w:szCs w:val="28"/>
        </w:rPr>
      </w:pPr>
      <w:r w:rsidRPr="00FB370E">
        <w:rPr>
          <w:rFonts w:eastAsia="Times New Roman" w:cs="Lucida Sans Unicode"/>
          <w:b/>
          <w:bCs/>
          <w:color w:val="151515"/>
          <w:sz w:val="28"/>
          <w:szCs w:val="28"/>
        </w:rPr>
        <w:t>Speakers</w:t>
      </w:r>
    </w:p>
    <w:p w:rsidR="005F766A" w:rsidRPr="00F46F22" w:rsidRDefault="005F766A" w:rsidP="00F46F22">
      <w:pPr>
        <w:shd w:val="clear" w:color="auto" w:fill="FFFFFF"/>
        <w:spacing w:after="0" w:line="240" w:lineRule="auto"/>
        <w:rPr>
          <w:rFonts w:eastAsia="Times New Roman" w:cs="Lucida Sans Unicode"/>
          <w:color w:val="151515"/>
        </w:rPr>
      </w:pPr>
      <w:r w:rsidRPr="00F46F22">
        <w:rPr>
          <w:rFonts w:eastAsia="Times New Roman" w:cs="Lucida Sans Unicode"/>
          <w:color w:val="151515"/>
        </w:rPr>
        <w:t>Speakers will include EPA staff, state personnel, engineering consultants, and university professors.</w:t>
      </w:r>
    </w:p>
    <w:p w:rsidR="00FB370E" w:rsidRDefault="00FB370E" w:rsidP="00F46F22">
      <w:pPr>
        <w:shd w:val="clear" w:color="auto" w:fill="FFFFFF"/>
        <w:spacing w:after="0" w:line="240" w:lineRule="auto"/>
        <w:outlineLvl w:val="2"/>
        <w:rPr>
          <w:rFonts w:eastAsia="Times New Roman" w:cs="Lucida Sans Unicode"/>
          <w:b/>
          <w:bCs/>
          <w:color w:val="151515"/>
        </w:rPr>
      </w:pPr>
    </w:p>
    <w:p w:rsidR="005F766A" w:rsidRPr="00FB370E" w:rsidRDefault="005F766A" w:rsidP="00F46F22">
      <w:pPr>
        <w:shd w:val="clear" w:color="auto" w:fill="FFFFFF"/>
        <w:spacing w:after="0" w:line="240" w:lineRule="auto"/>
        <w:outlineLvl w:val="2"/>
        <w:rPr>
          <w:rFonts w:eastAsia="Times New Roman" w:cs="Lucida Sans Unicode"/>
          <w:b/>
          <w:bCs/>
          <w:color w:val="151515"/>
          <w:sz w:val="28"/>
          <w:szCs w:val="28"/>
        </w:rPr>
      </w:pPr>
      <w:r w:rsidRPr="00FB370E">
        <w:rPr>
          <w:rFonts w:eastAsia="Times New Roman" w:cs="Lucida Sans Unicode"/>
          <w:b/>
          <w:bCs/>
          <w:color w:val="151515"/>
          <w:sz w:val="28"/>
          <w:szCs w:val="28"/>
        </w:rPr>
        <w:t>Sponsors</w:t>
      </w:r>
    </w:p>
    <w:p w:rsidR="005F766A" w:rsidRPr="00F46F22" w:rsidRDefault="005F766A" w:rsidP="00FB370E">
      <w:pPr>
        <w:numPr>
          <w:ilvl w:val="0"/>
          <w:numId w:val="4"/>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EPA’s Office of Research and Development/National Risk Management Research Laboratory</w:t>
      </w:r>
    </w:p>
    <w:p w:rsidR="005F766A" w:rsidRPr="00F46F22" w:rsidRDefault="005F766A" w:rsidP="00FB370E">
      <w:pPr>
        <w:numPr>
          <w:ilvl w:val="0"/>
          <w:numId w:val="4"/>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EPA’s Office of Water/Office of Ground Water and Drinking Water</w:t>
      </w:r>
    </w:p>
    <w:p w:rsidR="005F766A" w:rsidRPr="00F46F22" w:rsidRDefault="005F766A" w:rsidP="00FB370E">
      <w:pPr>
        <w:numPr>
          <w:ilvl w:val="0"/>
          <w:numId w:val="4"/>
        </w:numPr>
        <w:shd w:val="clear" w:color="auto" w:fill="FFFFFF"/>
        <w:spacing w:after="0" w:line="240" w:lineRule="auto"/>
        <w:ind w:right="480"/>
        <w:rPr>
          <w:rFonts w:eastAsia="Times New Roman" w:cs="Lucida Sans Unicode"/>
          <w:color w:val="151515"/>
        </w:rPr>
      </w:pPr>
      <w:r w:rsidRPr="00F46F22">
        <w:rPr>
          <w:rFonts w:eastAsia="Times New Roman" w:cs="Lucida Sans Unicode"/>
          <w:color w:val="151515"/>
        </w:rPr>
        <w:t>Association of State Drinking Water Administrators</w:t>
      </w:r>
    </w:p>
    <w:p w:rsidR="00FB370E" w:rsidRDefault="00FB370E" w:rsidP="00F46F22">
      <w:pPr>
        <w:shd w:val="clear" w:color="auto" w:fill="FFFFFF"/>
        <w:spacing w:after="0" w:line="240" w:lineRule="auto"/>
        <w:outlineLvl w:val="2"/>
        <w:rPr>
          <w:rFonts w:eastAsia="Times New Roman" w:cs="Lucida Sans Unicode"/>
          <w:b/>
          <w:bCs/>
          <w:color w:val="151515"/>
        </w:rPr>
      </w:pPr>
    </w:p>
    <w:p w:rsidR="005F766A" w:rsidRPr="00FB370E" w:rsidRDefault="005F766A" w:rsidP="00F46F22">
      <w:pPr>
        <w:shd w:val="clear" w:color="auto" w:fill="FFFFFF"/>
        <w:spacing w:after="0" w:line="240" w:lineRule="auto"/>
        <w:outlineLvl w:val="2"/>
        <w:rPr>
          <w:rFonts w:eastAsia="Times New Roman" w:cs="Lucida Sans Unicode"/>
          <w:b/>
          <w:bCs/>
          <w:color w:val="151515"/>
          <w:sz w:val="28"/>
          <w:szCs w:val="28"/>
        </w:rPr>
      </w:pPr>
      <w:r w:rsidRPr="00FB370E">
        <w:rPr>
          <w:rFonts w:eastAsia="Times New Roman" w:cs="Lucida Sans Unicode"/>
          <w:b/>
          <w:bCs/>
          <w:color w:val="151515"/>
          <w:sz w:val="28"/>
          <w:szCs w:val="28"/>
        </w:rPr>
        <w:t>Workshop Registration</w:t>
      </w:r>
    </w:p>
    <w:p w:rsidR="00FB370E" w:rsidRDefault="005F766A" w:rsidP="00F46F22">
      <w:pPr>
        <w:shd w:val="clear" w:color="auto" w:fill="FFFFFF"/>
        <w:spacing w:after="0" w:line="240" w:lineRule="auto"/>
        <w:rPr>
          <w:rFonts w:eastAsia="Times New Roman" w:cs="Lucida Sans Unicode"/>
          <w:color w:val="151515"/>
        </w:rPr>
      </w:pPr>
      <w:r w:rsidRPr="00F46F22">
        <w:rPr>
          <w:rFonts w:eastAsia="Times New Roman" w:cs="Lucida Sans Unicode"/>
          <w:color w:val="151515"/>
        </w:rPr>
        <w:t>The workshop is free to the public, so there is no registration fee to attend.</w:t>
      </w:r>
      <w:r w:rsidR="00FB370E">
        <w:rPr>
          <w:rFonts w:eastAsia="Times New Roman" w:cs="Lucida Sans Unicode"/>
          <w:color w:val="151515"/>
        </w:rPr>
        <w:t xml:space="preserve"> Online registration will open in late June 2015. To be added to the workshop email distribution list, please email Alina Martin (</w:t>
      </w:r>
      <w:proofErr w:type="spellStart"/>
      <w:r w:rsidR="00FB370E">
        <w:rPr>
          <w:rFonts w:eastAsia="Times New Roman" w:cs="Lucida Sans Unicode"/>
          <w:color w:val="151515"/>
        </w:rPr>
        <w:t>Leidos</w:t>
      </w:r>
      <w:proofErr w:type="spellEnd"/>
      <w:r w:rsidR="00FB370E">
        <w:rPr>
          <w:rFonts w:eastAsia="Times New Roman" w:cs="Lucida Sans Unicode"/>
          <w:color w:val="151515"/>
        </w:rPr>
        <w:t xml:space="preserve">, Inc.) at </w:t>
      </w:r>
      <w:hyperlink r:id="rId6" w:history="1">
        <w:r w:rsidR="00FB370E" w:rsidRPr="006B38C5">
          <w:rPr>
            <w:rStyle w:val="Hyperlink"/>
            <w:rFonts w:eastAsia="Times New Roman" w:cs="Lucida Sans Unicode"/>
          </w:rPr>
          <w:t>martinali@leidos.com</w:t>
        </w:r>
      </w:hyperlink>
      <w:r w:rsidR="00FB370E">
        <w:rPr>
          <w:rFonts w:eastAsia="Times New Roman" w:cs="Lucida Sans Unicode"/>
          <w:color w:val="151515"/>
        </w:rPr>
        <w:t>.</w:t>
      </w:r>
    </w:p>
    <w:p w:rsidR="00FB370E" w:rsidRDefault="00FB370E" w:rsidP="00F46F22">
      <w:pPr>
        <w:shd w:val="clear" w:color="auto" w:fill="FFFFFF"/>
        <w:spacing w:after="0" w:line="240" w:lineRule="auto"/>
        <w:rPr>
          <w:rFonts w:eastAsia="Times New Roman" w:cs="Lucida Sans Unicode"/>
          <w:color w:val="151515"/>
        </w:rPr>
      </w:pPr>
    </w:p>
    <w:p w:rsidR="005F766A" w:rsidRPr="00734C55" w:rsidRDefault="005F766A" w:rsidP="00F46F22">
      <w:pPr>
        <w:shd w:val="clear" w:color="auto" w:fill="FFFFFF"/>
        <w:spacing w:after="0" w:line="240" w:lineRule="auto"/>
        <w:outlineLvl w:val="2"/>
        <w:rPr>
          <w:rFonts w:eastAsia="Times New Roman" w:cs="Lucida Sans Unicode"/>
          <w:b/>
          <w:bCs/>
          <w:color w:val="151515"/>
          <w:sz w:val="28"/>
          <w:szCs w:val="28"/>
        </w:rPr>
      </w:pPr>
      <w:r w:rsidRPr="00734C55">
        <w:rPr>
          <w:rFonts w:eastAsia="Times New Roman" w:cs="Lucida Sans Unicode"/>
          <w:b/>
          <w:bCs/>
          <w:color w:val="151515"/>
          <w:sz w:val="28"/>
          <w:szCs w:val="28"/>
        </w:rPr>
        <w:t>Workshop Location</w:t>
      </w:r>
    </w:p>
    <w:p w:rsidR="00021C58" w:rsidRPr="00021C58" w:rsidRDefault="00021C58" w:rsidP="00021C58">
      <w:pPr>
        <w:shd w:val="clear" w:color="auto" w:fill="FFFFFF"/>
        <w:spacing w:after="0" w:line="240" w:lineRule="auto"/>
        <w:rPr>
          <w:rFonts w:eastAsia="Times New Roman" w:cs="Lucida Sans Unicode"/>
          <w:color w:val="151515"/>
        </w:rPr>
      </w:pPr>
      <w:r w:rsidRPr="00021C58">
        <w:rPr>
          <w:rFonts w:eastAsia="Times New Roman" w:cs="Lucida Sans Unicode"/>
          <w:color w:val="151515"/>
        </w:rPr>
        <w:t>Hyatt Regency Cincinnati</w:t>
      </w:r>
    </w:p>
    <w:p w:rsidR="00021C58" w:rsidRPr="00021C58" w:rsidRDefault="00021C58" w:rsidP="00021C58">
      <w:pPr>
        <w:shd w:val="clear" w:color="auto" w:fill="FFFFFF"/>
        <w:spacing w:after="0" w:line="240" w:lineRule="auto"/>
        <w:rPr>
          <w:rFonts w:eastAsia="Times New Roman" w:cs="Lucida Sans Unicode"/>
          <w:color w:val="151515"/>
        </w:rPr>
      </w:pPr>
      <w:r w:rsidRPr="00021C58">
        <w:rPr>
          <w:rFonts w:eastAsia="Times New Roman" w:cs="Lucida Sans Unicode"/>
          <w:color w:val="151515"/>
        </w:rPr>
        <w:t>151 West Fifth Street</w:t>
      </w:r>
    </w:p>
    <w:p w:rsidR="00021C58" w:rsidRPr="00021C58" w:rsidRDefault="00021C58" w:rsidP="00021C58">
      <w:pPr>
        <w:shd w:val="clear" w:color="auto" w:fill="FFFFFF"/>
        <w:spacing w:after="0" w:line="240" w:lineRule="auto"/>
        <w:rPr>
          <w:rFonts w:eastAsia="Times New Roman" w:cs="Lucida Sans Unicode"/>
          <w:color w:val="151515"/>
        </w:rPr>
      </w:pPr>
      <w:r w:rsidRPr="00021C58">
        <w:rPr>
          <w:rFonts w:eastAsia="Times New Roman" w:cs="Lucida Sans Unicode"/>
          <w:color w:val="151515"/>
        </w:rPr>
        <w:t>Cincinnati, OH  45202</w:t>
      </w:r>
    </w:p>
    <w:p w:rsidR="00021C58" w:rsidRPr="00021C58" w:rsidRDefault="00021C58" w:rsidP="00021C58">
      <w:pPr>
        <w:shd w:val="clear" w:color="auto" w:fill="FFFFFF"/>
        <w:spacing w:after="0" w:line="240" w:lineRule="auto"/>
        <w:rPr>
          <w:rFonts w:eastAsia="Times New Roman" w:cs="Lucida Sans Unicode"/>
          <w:color w:val="151515"/>
        </w:rPr>
      </w:pPr>
      <w:r w:rsidRPr="00021C58">
        <w:rPr>
          <w:rFonts w:eastAsia="Times New Roman" w:cs="Lucida Sans Unicode"/>
          <w:color w:val="151515"/>
        </w:rPr>
        <w:t>Tel: 513-579-1234</w:t>
      </w:r>
    </w:p>
    <w:p w:rsidR="00021C58" w:rsidRPr="00021C58" w:rsidRDefault="00021C58" w:rsidP="00021C58">
      <w:pPr>
        <w:shd w:val="clear" w:color="auto" w:fill="FFFFFF"/>
        <w:spacing w:after="0" w:line="240" w:lineRule="auto"/>
        <w:rPr>
          <w:rFonts w:eastAsia="Times New Roman" w:cs="Lucida Sans Unicode"/>
          <w:color w:val="151515"/>
        </w:rPr>
      </w:pPr>
      <w:r w:rsidRPr="00021C58">
        <w:rPr>
          <w:rFonts w:eastAsia="Times New Roman" w:cs="Lucida Sans Unicode"/>
          <w:color w:val="151515"/>
        </w:rPr>
        <w:t>Fax: 513-354-4299</w:t>
      </w:r>
    </w:p>
    <w:p w:rsidR="00021C58" w:rsidRDefault="00C66D6C" w:rsidP="00021C58">
      <w:pPr>
        <w:shd w:val="clear" w:color="auto" w:fill="FFFFFF"/>
        <w:spacing w:after="0" w:line="240" w:lineRule="auto"/>
        <w:rPr>
          <w:rFonts w:eastAsia="Times New Roman" w:cs="Lucida Sans Unicode"/>
          <w:color w:val="151515"/>
        </w:rPr>
      </w:pPr>
      <w:hyperlink r:id="rId7" w:history="1">
        <w:r w:rsidR="00021C58" w:rsidRPr="006B38C5">
          <w:rPr>
            <w:rStyle w:val="Hyperlink"/>
            <w:rFonts w:eastAsia="Times New Roman" w:cs="Lucida Sans Unicode"/>
          </w:rPr>
          <w:t>www.cincinnati.hyatt.com</w:t>
        </w:r>
      </w:hyperlink>
    </w:p>
    <w:p w:rsidR="00021C58" w:rsidRPr="00F46F22" w:rsidRDefault="00021C58" w:rsidP="00021C58">
      <w:pPr>
        <w:shd w:val="clear" w:color="auto" w:fill="FFFFFF"/>
        <w:spacing w:after="0" w:line="240" w:lineRule="auto"/>
        <w:rPr>
          <w:rFonts w:eastAsia="Times New Roman" w:cs="Lucida Sans Unicode"/>
          <w:color w:val="151515"/>
        </w:rPr>
      </w:pPr>
    </w:p>
    <w:p w:rsidR="005F766A" w:rsidRPr="00021C58" w:rsidRDefault="005F766A" w:rsidP="00F46F22">
      <w:pPr>
        <w:shd w:val="clear" w:color="auto" w:fill="FFFFFF"/>
        <w:spacing w:after="0" w:line="240" w:lineRule="auto"/>
        <w:outlineLvl w:val="2"/>
        <w:rPr>
          <w:rFonts w:eastAsia="Times New Roman" w:cs="Lucida Sans Unicode"/>
          <w:b/>
          <w:bCs/>
          <w:color w:val="151515"/>
          <w:sz w:val="28"/>
          <w:szCs w:val="28"/>
        </w:rPr>
      </w:pPr>
      <w:r w:rsidRPr="00021C58">
        <w:rPr>
          <w:rFonts w:eastAsia="Times New Roman" w:cs="Lucida Sans Unicode"/>
          <w:b/>
          <w:bCs/>
          <w:color w:val="151515"/>
          <w:sz w:val="28"/>
          <w:szCs w:val="28"/>
        </w:rPr>
        <w:t>Lodging</w:t>
      </w:r>
    </w:p>
    <w:p w:rsidR="005F766A" w:rsidRDefault="00021C58" w:rsidP="00F46F22">
      <w:pPr>
        <w:shd w:val="clear" w:color="auto" w:fill="FFFFFF"/>
        <w:spacing w:after="0" w:line="240" w:lineRule="auto"/>
        <w:rPr>
          <w:rFonts w:eastAsia="Times New Roman" w:cs="Lucida Sans Unicode"/>
          <w:color w:val="151515"/>
        </w:rPr>
      </w:pPr>
      <w:r>
        <w:rPr>
          <w:rFonts w:eastAsia="Times New Roman" w:cs="Lucida Sans Unicode"/>
          <w:color w:val="151515"/>
        </w:rPr>
        <w:t>Information on lodging options and how to book a room within the group block at the Hyatt Regency Cincinnati will be posted on this website in mid-June.</w:t>
      </w:r>
    </w:p>
    <w:p w:rsidR="00021C58" w:rsidRPr="00F46F22" w:rsidRDefault="00021C58" w:rsidP="00F46F22">
      <w:pPr>
        <w:shd w:val="clear" w:color="auto" w:fill="FFFFFF"/>
        <w:spacing w:after="0" w:line="240" w:lineRule="auto"/>
        <w:rPr>
          <w:rFonts w:eastAsia="Times New Roman" w:cs="Lucida Sans Unicode"/>
          <w:color w:val="151515"/>
        </w:rPr>
      </w:pPr>
    </w:p>
    <w:p w:rsidR="005F766A" w:rsidRPr="00021C58" w:rsidRDefault="005F766A" w:rsidP="00F46F22">
      <w:pPr>
        <w:shd w:val="clear" w:color="auto" w:fill="FFFFFF"/>
        <w:spacing w:after="0" w:line="240" w:lineRule="auto"/>
        <w:outlineLvl w:val="2"/>
        <w:rPr>
          <w:rFonts w:eastAsia="Times New Roman" w:cs="Lucida Sans Unicode"/>
          <w:b/>
          <w:bCs/>
          <w:color w:val="151515"/>
          <w:sz w:val="28"/>
          <w:szCs w:val="28"/>
        </w:rPr>
      </w:pPr>
      <w:r w:rsidRPr="00021C58">
        <w:rPr>
          <w:rFonts w:eastAsia="Times New Roman" w:cs="Lucida Sans Unicode"/>
          <w:b/>
          <w:bCs/>
          <w:color w:val="151515"/>
          <w:sz w:val="28"/>
          <w:szCs w:val="28"/>
        </w:rPr>
        <w:t>Inquiries</w:t>
      </w:r>
    </w:p>
    <w:p w:rsidR="005F766A" w:rsidRPr="00F46F22" w:rsidRDefault="005F766A" w:rsidP="00F46F22">
      <w:pPr>
        <w:shd w:val="clear" w:color="auto" w:fill="FFFFFF"/>
        <w:spacing w:after="0" w:line="240" w:lineRule="auto"/>
        <w:rPr>
          <w:rFonts w:eastAsia="Times New Roman" w:cs="Lucida Sans Unicode"/>
          <w:color w:val="151515"/>
        </w:rPr>
      </w:pPr>
      <w:r w:rsidRPr="00F46F22">
        <w:rPr>
          <w:rFonts w:eastAsia="Times New Roman" w:cs="Lucida Sans Unicode"/>
          <w:color w:val="151515"/>
        </w:rPr>
        <w:t xml:space="preserve">Inquiries about the workshop or lodging </w:t>
      </w:r>
      <w:r w:rsidR="00777163">
        <w:rPr>
          <w:rFonts w:eastAsia="Times New Roman" w:cs="Lucida Sans Unicode"/>
          <w:color w:val="151515"/>
        </w:rPr>
        <w:t>may</w:t>
      </w:r>
      <w:r w:rsidRPr="00F46F22">
        <w:rPr>
          <w:rFonts w:eastAsia="Times New Roman" w:cs="Lucida Sans Unicode"/>
          <w:color w:val="151515"/>
        </w:rPr>
        <w:t xml:space="preserve"> be directed to</w:t>
      </w:r>
      <w:hyperlink r:id="rId8" w:history="1">
        <w:r w:rsidRPr="00F46F22">
          <w:rPr>
            <w:rFonts w:eastAsia="Times New Roman" w:cs="Lucida Sans Unicode"/>
            <w:color w:val="4298AA"/>
          </w:rPr>
          <w:t> Alina Martin of Leidos, Inc.</w:t>
        </w:r>
      </w:hyperlink>
      <w:r w:rsidRPr="00F46F22">
        <w:rPr>
          <w:rFonts w:eastAsia="Times New Roman" w:cs="Lucida Sans Unicode"/>
          <w:color w:val="151515"/>
        </w:rPr>
        <w:t> (EPA contractor) at (</w:t>
      </w:r>
      <w:r w:rsidR="00777163">
        <w:rPr>
          <w:rFonts w:eastAsia="Times New Roman" w:cs="Lucida Sans Unicode"/>
          <w:color w:val="151515"/>
        </w:rPr>
        <w:t>858</w:t>
      </w:r>
      <w:r w:rsidRPr="00F46F22">
        <w:rPr>
          <w:rFonts w:eastAsia="Times New Roman" w:cs="Lucida Sans Unicode"/>
          <w:color w:val="151515"/>
        </w:rPr>
        <w:t xml:space="preserve">) </w:t>
      </w:r>
      <w:r w:rsidR="00777163">
        <w:rPr>
          <w:rFonts w:eastAsia="Times New Roman" w:cs="Lucida Sans Unicode"/>
          <w:color w:val="151515"/>
        </w:rPr>
        <w:t>432-3750</w:t>
      </w:r>
      <w:r w:rsidRPr="00F46F22">
        <w:rPr>
          <w:rFonts w:eastAsia="Times New Roman" w:cs="Lucida Sans Unicode"/>
          <w:color w:val="151515"/>
        </w:rPr>
        <w:t xml:space="preserve"> or </w:t>
      </w:r>
      <w:hyperlink r:id="rId9" w:history="1">
        <w:r w:rsidRPr="00F46F22">
          <w:rPr>
            <w:rFonts w:eastAsia="Times New Roman" w:cs="Lucida Sans Unicode"/>
            <w:color w:val="4298AA"/>
          </w:rPr>
          <w:t>martinali@leidos.com</w:t>
        </w:r>
      </w:hyperlink>
      <w:r w:rsidRPr="00F46F22">
        <w:rPr>
          <w:rFonts w:eastAsia="Times New Roman" w:cs="Lucida Sans Unicode"/>
          <w:color w:val="151515"/>
        </w:rPr>
        <w:t>.</w:t>
      </w:r>
    </w:p>
    <w:p w:rsidR="00BB4BAF" w:rsidRPr="00F46F22" w:rsidRDefault="00C66D6C" w:rsidP="00F46F22">
      <w:pPr>
        <w:spacing w:after="0" w:line="240" w:lineRule="auto"/>
      </w:pPr>
    </w:p>
    <w:sectPr w:rsidR="00BB4BAF" w:rsidRPr="00F46F22" w:rsidSect="00F46F2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257D"/>
    <w:multiLevelType w:val="multilevel"/>
    <w:tmpl w:val="C310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917507"/>
    <w:multiLevelType w:val="multilevel"/>
    <w:tmpl w:val="B286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25926"/>
    <w:multiLevelType w:val="multilevel"/>
    <w:tmpl w:val="9536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F30A6"/>
    <w:multiLevelType w:val="multilevel"/>
    <w:tmpl w:val="FCF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6A"/>
    <w:rsid w:val="00021C58"/>
    <w:rsid w:val="00081E59"/>
    <w:rsid w:val="0054142F"/>
    <w:rsid w:val="005E4C3B"/>
    <w:rsid w:val="005F766A"/>
    <w:rsid w:val="00601D35"/>
    <w:rsid w:val="006119D9"/>
    <w:rsid w:val="00616684"/>
    <w:rsid w:val="00734C55"/>
    <w:rsid w:val="00777163"/>
    <w:rsid w:val="00842D1D"/>
    <w:rsid w:val="00C10EF7"/>
    <w:rsid w:val="00C66D6C"/>
    <w:rsid w:val="00C93A91"/>
    <w:rsid w:val="00D279BC"/>
    <w:rsid w:val="00F365FD"/>
    <w:rsid w:val="00F46F22"/>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4BC1F-D3A4-42CA-9C55-FC263FA9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22"/>
    <w:rPr>
      <w:rFonts w:ascii="Tahoma" w:hAnsi="Tahoma" w:cs="Tahoma"/>
      <w:sz w:val="16"/>
      <w:szCs w:val="16"/>
    </w:rPr>
  </w:style>
  <w:style w:type="character" w:styleId="Hyperlink">
    <w:name w:val="Hyperlink"/>
    <w:basedOn w:val="DefaultParagraphFont"/>
    <w:uiPriority w:val="99"/>
    <w:unhideWhenUsed/>
    <w:rsid w:val="00FB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li@leidos.com" TargetMode="External"/><Relationship Id="rId3" Type="http://schemas.openxmlformats.org/officeDocument/2006/relationships/settings" Target="settings.xml"/><Relationship Id="rId7" Type="http://schemas.openxmlformats.org/officeDocument/2006/relationships/hyperlink" Target="http://www.cincinnati.hya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ali@leido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inali@leid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martinali</dc:creator>
  <cp:lastModifiedBy>James Taft</cp:lastModifiedBy>
  <cp:revision>2</cp:revision>
  <dcterms:created xsi:type="dcterms:W3CDTF">2015-06-19T13:03:00Z</dcterms:created>
  <dcterms:modified xsi:type="dcterms:W3CDTF">2015-06-19T13:03:00Z</dcterms:modified>
</cp:coreProperties>
</file>