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4D9" w:rsidRDefault="00D874D9" w:rsidP="00D874D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w:t>
      </w:r>
      <w:r w:rsidR="00C94B34" w:rsidRPr="007B4AF2">
        <w:rPr>
          <w:rFonts w:ascii="Times New Roman" w:hAnsi="Times New Roman" w:cs="Times New Roman"/>
          <w:b/>
          <w:sz w:val="24"/>
          <w:szCs w:val="24"/>
        </w:rPr>
        <w:t>ase Study:</w:t>
      </w:r>
      <w:r>
        <w:rPr>
          <w:rFonts w:ascii="Times New Roman" w:hAnsi="Times New Roman" w:cs="Times New Roman"/>
          <w:b/>
          <w:sz w:val="24"/>
          <w:szCs w:val="24"/>
        </w:rPr>
        <w:t xml:space="preserve"> </w:t>
      </w:r>
      <w:r w:rsidR="00C94B34" w:rsidRPr="007B4AF2">
        <w:rPr>
          <w:rFonts w:ascii="Times New Roman" w:hAnsi="Times New Roman" w:cs="Times New Roman"/>
          <w:b/>
          <w:sz w:val="24"/>
          <w:szCs w:val="24"/>
        </w:rPr>
        <w:t>Using the Clean Water State Revolving Fun</w:t>
      </w:r>
      <w:r>
        <w:rPr>
          <w:rFonts w:ascii="Times New Roman" w:hAnsi="Times New Roman" w:cs="Times New Roman"/>
          <w:b/>
          <w:sz w:val="24"/>
          <w:szCs w:val="24"/>
        </w:rPr>
        <w:t>d for Source Water Protection</w:t>
      </w:r>
      <w:r w:rsidRPr="00D874D9">
        <w:rPr>
          <w:rFonts w:ascii="Times New Roman" w:hAnsi="Times New Roman" w:cs="Times New Roman"/>
          <w:b/>
          <w:sz w:val="16"/>
          <w:szCs w:val="16"/>
        </w:rPr>
        <w:t xml:space="preserve"> </w:t>
      </w:r>
    </w:p>
    <w:p w:rsidR="00AE2EFE" w:rsidRPr="007B4AF2" w:rsidRDefault="00D874D9" w:rsidP="00D874D9">
      <w:pPr>
        <w:pBdr>
          <w:bottom w:val="single" w:sz="4" w:space="1" w:color="auto"/>
        </w:pBdr>
        <w:tabs>
          <w:tab w:val="left" w:pos="3780"/>
          <w:tab w:val="center" w:pos="5400"/>
        </w:tabs>
        <w:spacing w:line="240" w:lineRule="auto"/>
        <w:rPr>
          <w:rFonts w:ascii="Times New Roman" w:hAnsi="Times New Roman" w:cs="Times New Roman"/>
          <w:b/>
          <w:sz w:val="24"/>
          <w:szCs w:val="24"/>
        </w:rPr>
      </w:pPr>
      <w:r w:rsidRPr="00D874D9">
        <w:rPr>
          <w:rFonts w:ascii="Times New Roman" w:hAnsi="Times New Roman" w:cs="Times New Roman"/>
          <w:b/>
          <w:sz w:val="16"/>
          <w:szCs w:val="16"/>
        </w:rPr>
        <w:tab/>
      </w:r>
      <w:r>
        <w:rPr>
          <w:rFonts w:ascii="Times New Roman" w:hAnsi="Times New Roman" w:cs="Times New Roman"/>
          <w:b/>
          <w:sz w:val="24"/>
          <w:szCs w:val="24"/>
        </w:rPr>
        <w:tab/>
      </w:r>
      <w:r w:rsidR="00C94B34" w:rsidRPr="007B4AF2">
        <w:rPr>
          <w:rFonts w:ascii="Times New Roman" w:hAnsi="Times New Roman" w:cs="Times New Roman"/>
          <w:b/>
          <w:sz w:val="24"/>
          <w:szCs w:val="24"/>
        </w:rPr>
        <w:t>The Rhode Island Experience</w:t>
      </w:r>
    </w:p>
    <w:p w:rsidR="00C94B34" w:rsidRPr="00AC19CF" w:rsidRDefault="00C94B34" w:rsidP="00A56887">
      <w:pPr>
        <w:spacing w:line="360" w:lineRule="auto"/>
        <w:jc w:val="both"/>
        <w:rPr>
          <w:rFonts w:ascii="Times New Roman" w:hAnsi="Times New Roman" w:cs="Times New Roman"/>
        </w:rPr>
      </w:pPr>
      <w:r w:rsidRPr="00AC19CF">
        <w:rPr>
          <w:rFonts w:ascii="Times New Roman" w:hAnsi="Times New Roman" w:cs="Times New Roman"/>
        </w:rPr>
        <w:t>The Rhode Island Department of Environmental Management, in partnership with the Rhode Island Infrastructure Bank, has administered three Clean Water State Revolving Fund loans for source water protection. Source water protection was achieved by purchasing land within critical drinking water watersheds throughout the state. The loans were awarded to the Town of Middletown, and to the Pr</w:t>
      </w:r>
      <w:r w:rsidR="00470E04">
        <w:rPr>
          <w:rFonts w:ascii="Times New Roman" w:hAnsi="Times New Roman" w:cs="Times New Roman"/>
        </w:rPr>
        <w:t>ovidence Water Supply Board</w:t>
      </w:r>
      <w:r w:rsidRPr="00AC19CF">
        <w:rPr>
          <w:rFonts w:ascii="Times New Roman" w:hAnsi="Times New Roman" w:cs="Times New Roman"/>
        </w:rPr>
        <w:t xml:space="preserve">. </w:t>
      </w:r>
    </w:p>
    <w:p w:rsidR="00130789" w:rsidRPr="00130789" w:rsidRDefault="00F10959" w:rsidP="00130789">
      <w:pPr>
        <w:spacing w:before="120" w:after="120" w:line="240" w:lineRule="auto"/>
        <w:jc w:val="both"/>
        <w:rPr>
          <w:rFonts w:ascii="Times New Roman" w:hAnsi="Times New Roman" w:cs="Times New Roman"/>
          <w:b/>
        </w:rPr>
      </w:pPr>
      <w:r>
        <w:rPr>
          <w:rFonts w:ascii="Times New Roman" w:hAnsi="Times New Roman" w:cs="Times New Roman"/>
          <w:b/>
          <w:noProof/>
        </w:rPr>
        <w:drawing>
          <wp:anchor distT="0" distB="0" distL="114300" distR="114300" simplePos="0" relativeHeight="251677696" behindDoc="0" locked="0" layoutInCell="1" allowOverlap="1" wp14:anchorId="6D0F5C94" wp14:editId="015F952D">
            <wp:simplePos x="0" y="0"/>
            <wp:positionH relativeFrom="margin">
              <wp:posOffset>2894330</wp:posOffset>
            </wp:positionH>
            <wp:positionV relativeFrom="paragraph">
              <wp:posOffset>10795</wp:posOffset>
            </wp:positionV>
            <wp:extent cx="4232275" cy="54768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lley No Scale Ba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32275" cy="5476875"/>
                    </a:xfrm>
                    <a:prstGeom prst="rect">
                      <a:avLst/>
                    </a:prstGeom>
                  </pic:spPr>
                </pic:pic>
              </a:graphicData>
            </a:graphic>
            <wp14:sizeRelH relativeFrom="margin">
              <wp14:pctWidth>0</wp14:pctWidth>
            </wp14:sizeRelH>
            <wp14:sizeRelV relativeFrom="margin">
              <wp14:pctHeight>0</wp14:pctHeight>
            </wp14:sizeRelV>
          </wp:anchor>
        </w:drawing>
      </w:r>
      <w:r w:rsidR="00130789">
        <w:rPr>
          <w:rFonts w:ascii="Times New Roman" w:hAnsi="Times New Roman" w:cs="Times New Roman"/>
          <w:b/>
        </w:rPr>
        <w:t xml:space="preserve">Middletown, Rhode Island Land Acquisition: </w:t>
      </w:r>
    </w:p>
    <w:p w:rsidR="003E18CF" w:rsidRDefault="00A576E0" w:rsidP="00A56887">
      <w:pPr>
        <w:spacing w:before="240" w:line="360" w:lineRule="auto"/>
        <w:jc w:val="both"/>
        <w:rPr>
          <w:rFonts w:ascii="Times New Roman" w:hAnsi="Times New Roman" w:cs="Times New Roman"/>
        </w:rPr>
      </w:pPr>
      <w:r w:rsidRPr="00AC19CF">
        <w:rPr>
          <w:rFonts w:ascii="Times New Roman" w:hAnsi="Times New Roman" w:cs="Times New Roman"/>
        </w:rPr>
        <w:t>The</w:t>
      </w:r>
      <w:r w:rsidR="00C94B34" w:rsidRPr="00AC19CF">
        <w:rPr>
          <w:rFonts w:ascii="Times New Roman" w:hAnsi="Times New Roman" w:cs="Times New Roman"/>
        </w:rPr>
        <w:t xml:space="preserve"> first CWSRF loan in Rhode Island for Source Water Protection was made in 2004 </w:t>
      </w:r>
      <w:r w:rsidR="00684E54" w:rsidRPr="00AC19CF">
        <w:rPr>
          <w:rFonts w:ascii="Times New Roman" w:hAnsi="Times New Roman" w:cs="Times New Roman"/>
        </w:rPr>
        <w:t xml:space="preserve">($1 Million) </w:t>
      </w:r>
      <w:r w:rsidR="00C94B34" w:rsidRPr="00AC19CF">
        <w:rPr>
          <w:rFonts w:ascii="Times New Roman" w:hAnsi="Times New Roman" w:cs="Times New Roman"/>
        </w:rPr>
        <w:t xml:space="preserve">and assisted with Middletown’s purchase of the </w:t>
      </w:r>
      <w:proofErr w:type="spellStart"/>
      <w:r w:rsidR="00C94B34" w:rsidRPr="00AC19CF">
        <w:rPr>
          <w:rFonts w:ascii="Times New Roman" w:hAnsi="Times New Roman" w:cs="Times New Roman"/>
        </w:rPr>
        <w:t>Kempenaar</w:t>
      </w:r>
      <w:proofErr w:type="spellEnd"/>
      <w:r w:rsidR="00C94B34" w:rsidRPr="00AC19CF">
        <w:rPr>
          <w:rFonts w:ascii="Times New Roman" w:hAnsi="Times New Roman" w:cs="Times New Roman"/>
        </w:rPr>
        <w:t xml:space="preserve"> Valley property. </w:t>
      </w:r>
      <w:r w:rsidR="00130789">
        <w:rPr>
          <w:rFonts w:ascii="Times New Roman" w:hAnsi="Times New Roman" w:cs="Times New Roman"/>
        </w:rPr>
        <w:t xml:space="preserve">In addition to CWSRF funding, grants from RIDEM, the Aquidneck Island Land Trust, and the City of Newport’s Water Protection Fund were utilized to purchase the property. </w:t>
      </w:r>
    </w:p>
    <w:p w:rsidR="00221FAE" w:rsidRDefault="00E35304" w:rsidP="00A56887">
      <w:pPr>
        <w:spacing w:before="240" w:line="360" w:lineRule="auto"/>
        <w:jc w:val="both"/>
        <w:rPr>
          <w:rFonts w:ascii="Times New Roman" w:hAnsi="Times New Roman" w:cs="Times New Roman"/>
        </w:rPr>
      </w:pPr>
      <w:r w:rsidRPr="00AC19CF">
        <w:rPr>
          <w:noProof/>
        </w:rPr>
        <mc:AlternateContent>
          <mc:Choice Requires="wps">
            <w:drawing>
              <wp:anchor distT="0" distB="0" distL="114300" distR="114300" simplePos="0" relativeHeight="251660288" behindDoc="0" locked="0" layoutInCell="1" allowOverlap="1" wp14:anchorId="555E735A" wp14:editId="237C33F1">
                <wp:simplePos x="0" y="0"/>
                <wp:positionH relativeFrom="margin">
                  <wp:posOffset>3339465</wp:posOffset>
                </wp:positionH>
                <wp:positionV relativeFrom="paragraph">
                  <wp:posOffset>3135630</wp:posOffset>
                </wp:positionV>
                <wp:extent cx="3305175" cy="333375"/>
                <wp:effectExtent l="0" t="0" r="9525" b="9525"/>
                <wp:wrapSquare wrapText="bothSides"/>
                <wp:docPr id="2" name="Text Box 2"/>
                <wp:cNvGraphicFramePr/>
                <a:graphic xmlns:a="http://schemas.openxmlformats.org/drawingml/2006/main">
                  <a:graphicData uri="http://schemas.microsoft.com/office/word/2010/wordprocessingShape">
                    <wps:wsp>
                      <wps:cNvSpPr txBox="1"/>
                      <wps:spPr>
                        <a:xfrm>
                          <a:off x="0" y="0"/>
                          <a:ext cx="3305175" cy="333375"/>
                        </a:xfrm>
                        <a:prstGeom prst="rect">
                          <a:avLst/>
                        </a:prstGeom>
                        <a:solidFill>
                          <a:prstClr val="white"/>
                        </a:solidFill>
                        <a:ln>
                          <a:noFill/>
                        </a:ln>
                        <a:effectLst/>
                      </wps:spPr>
                      <wps:txbx>
                        <w:txbxContent>
                          <w:p w:rsidR="003376F0" w:rsidRPr="0032235E" w:rsidRDefault="003376F0" w:rsidP="003A4D81">
                            <w:pPr>
                              <w:pStyle w:val="Caption"/>
                              <w:jc w:val="center"/>
                              <w:rPr>
                                <w:noProof/>
                              </w:rPr>
                            </w:pPr>
                            <w:r>
                              <w:t xml:space="preserve">Figure </w:t>
                            </w:r>
                            <w:r w:rsidR="00897DB5">
                              <w:fldChar w:fldCharType="begin"/>
                            </w:r>
                            <w:r w:rsidR="00897DB5">
                              <w:instrText xml:space="preserve"> SEQ Figure \* ARABIC </w:instrText>
                            </w:r>
                            <w:r w:rsidR="00897DB5">
                              <w:fldChar w:fldCharType="separate"/>
                            </w:r>
                            <w:r w:rsidR="00EA075B">
                              <w:rPr>
                                <w:noProof/>
                              </w:rPr>
                              <w:t>1</w:t>
                            </w:r>
                            <w:r w:rsidR="00897DB5">
                              <w:rPr>
                                <w:noProof/>
                              </w:rPr>
                              <w:fldChar w:fldCharType="end"/>
                            </w:r>
                            <w:r>
                              <w:t>:</w:t>
                            </w:r>
                            <w:r w:rsidRPr="006022A2">
                              <w:t xml:space="preserve"> </w:t>
                            </w:r>
                            <w:proofErr w:type="spellStart"/>
                            <w:r w:rsidRPr="006022A2">
                              <w:t>Kempenaar</w:t>
                            </w:r>
                            <w:proofErr w:type="spellEnd"/>
                            <w:r w:rsidRPr="006022A2">
                              <w:t xml:space="preserve"> Valley Property</w:t>
                            </w:r>
                            <w:r w:rsidR="003A4D81">
                              <w:t xml:space="preserve">, GIS Map Provided by Middletown, RI Planning Department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E735A" id="_x0000_t202" coordsize="21600,21600" o:spt="202" path="m,l,21600r21600,l21600,xe">
                <v:stroke joinstyle="miter"/>
                <v:path gradientshapeok="t" o:connecttype="rect"/>
              </v:shapetype>
              <v:shape id="Text Box 2" o:spid="_x0000_s1026" type="#_x0000_t202" style="position:absolute;left:0;text-align:left;margin-left:262.95pt;margin-top:246.9pt;width:260.25pt;height:2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" stroked="f">
                <v:textbox inset="0,0,0,0">
                  <w:txbxContent>
                    <w:p w:rsidR="003376F0" w:rsidRPr="0032235E" w:rsidRDefault="003376F0" w:rsidP="003A4D81">
                      <w:pPr>
                        <w:pStyle w:val="Caption"/>
                        <w:jc w:val="center"/>
                        <w:rPr>
                          <w:noProof/>
                        </w:rPr>
                      </w:pPr>
                      <w:r>
                        <w:t xml:space="preserve">Figure </w:t>
                      </w:r>
                      <w:fldSimple w:instr=" SEQ Figure \* ARABIC ">
                        <w:r w:rsidR="00EA075B">
                          <w:rPr>
                            <w:noProof/>
                          </w:rPr>
                          <w:t>1</w:t>
                        </w:r>
                      </w:fldSimple>
                      <w:r>
                        <w:t>:</w:t>
                      </w:r>
                      <w:r w:rsidRPr="006022A2">
                        <w:t xml:space="preserve"> </w:t>
                      </w:r>
                      <w:proofErr w:type="spellStart"/>
                      <w:r w:rsidRPr="006022A2">
                        <w:t>Kempenaar</w:t>
                      </w:r>
                      <w:proofErr w:type="spellEnd"/>
                      <w:r w:rsidRPr="006022A2">
                        <w:t xml:space="preserve"> Valley Property</w:t>
                      </w:r>
                      <w:r w:rsidR="003A4D81">
                        <w:t xml:space="preserve">, GIS Map Provided by Middletown, RI Planning Department </w:t>
                      </w:r>
                    </w:p>
                  </w:txbxContent>
                </v:textbox>
                <w10:wrap type="square" anchorx="margin"/>
              </v:shape>
            </w:pict>
          </mc:Fallback>
        </mc:AlternateContent>
      </w:r>
      <w:r w:rsidR="00C94B34" w:rsidRPr="00AC19CF">
        <w:rPr>
          <w:rFonts w:ascii="Times New Roman" w:hAnsi="Times New Roman" w:cs="Times New Roman"/>
        </w:rPr>
        <w:t xml:space="preserve">The </w:t>
      </w:r>
      <w:proofErr w:type="spellStart"/>
      <w:r w:rsidR="00C94B34" w:rsidRPr="00AC19CF">
        <w:rPr>
          <w:rFonts w:ascii="Times New Roman" w:hAnsi="Times New Roman" w:cs="Times New Roman"/>
        </w:rPr>
        <w:t>Kempenaar</w:t>
      </w:r>
      <w:proofErr w:type="spellEnd"/>
      <w:r w:rsidR="00C94B34" w:rsidRPr="00AC19CF">
        <w:rPr>
          <w:rFonts w:ascii="Times New Roman" w:hAnsi="Times New Roman" w:cs="Times New Roman"/>
        </w:rPr>
        <w:t xml:space="preserve"> Valley parcel contains a segment of Bailey’s Brook, which is the major water source flowing into North Easton’</w:t>
      </w:r>
      <w:r w:rsidR="007B4AF2" w:rsidRPr="00AC19CF">
        <w:rPr>
          <w:rFonts w:ascii="Times New Roman" w:hAnsi="Times New Roman" w:cs="Times New Roman"/>
        </w:rPr>
        <w:t>s Pond reservoir, which is part of the drinking water supply for the City of Newport.</w:t>
      </w:r>
      <w:r w:rsidR="00C94B34" w:rsidRPr="00AC19CF">
        <w:rPr>
          <w:rFonts w:ascii="Times New Roman" w:hAnsi="Times New Roman" w:cs="Times New Roman"/>
        </w:rPr>
        <w:t xml:space="preserve"> </w:t>
      </w:r>
      <w:r w:rsidR="007B4AF2" w:rsidRPr="00AC19CF">
        <w:rPr>
          <w:rFonts w:ascii="Times New Roman" w:hAnsi="Times New Roman" w:cs="Times New Roman"/>
        </w:rPr>
        <w:t>The property was previously used as a nursery, and was purc</w:t>
      </w:r>
      <w:r w:rsidR="00221FAE">
        <w:rPr>
          <w:rFonts w:ascii="Times New Roman" w:hAnsi="Times New Roman" w:cs="Times New Roman"/>
        </w:rPr>
        <w:t xml:space="preserve">hased in efforts to protect the </w:t>
      </w:r>
      <w:r w:rsidR="007B4AF2" w:rsidRPr="00AC19CF">
        <w:rPr>
          <w:rFonts w:ascii="Times New Roman" w:hAnsi="Times New Roman" w:cs="Times New Roman"/>
        </w:rPr>
        <w:t>drinking water supply</w:t>
      </w:r>
      <w:r w:rsidR="00221FAE">
        <w:rPr>
          <w:rFonts w:ascii="Times New Roman" w:hAnsi="Times New Roman" w:cs="Times New Roman"/>
        </w:rPr>
        <w:t xml:space="preserve"> and conserve open space</w:t>
      </w:r>
      <w:r w:rsidR="007B4AF2" w:rsidRPr="00AC19CF">
        <w:rPr>
          <w:rFonts w:ascii="Times New Roman" w:hAnsi="Times New Roman" w:cs="Times New Roman"/>
        </w:rPr>
        <w:t>. Bailey’s Brook is impaired for bacteria and nutrient</w:t>
      </w:r>
      <w:r w:rsidR="00470E04">
        <w:rPr>
          <w:rFonts w:ascii="Times New Roman" w:hAnsi="Times New Roman" w:cs="Times New Roman"/>
        </w:rPr>
        <w:t>s, and the TMDL notes that the B</w:t>
      </w:r>
      <w:r w:rsidR="007B4AF2" w:rsidRPr="00AC19CF">
        <w:rPr>
          <w:rFonts w:ascii="Times New Roman" w:hAnsi="Times New Roman" w:cs="Times New Roman"/>
        </w:rPr>
        <w:t>rook is a source of nutrient loadi</w:t>
      </w:r>
      <w:r w:rsidR="00221FAE">
        <w:rPr>
          <w:rFonts w:ascii="Times New Roman" w:hAnsi="Times New Roman" w:cs="Times New Roman"/>
        </w:rPr>
        <w:t>ng to North Easton’s Pond. The P</w:t>
      </w:r>
      <w:r w:rsidR="007B4AF2" w:rsidRPr="00AC19CF">
        <w:rPr>
          <w:rFonts w:ascii="Times New Roman" w:hAnsi="Times New Roman" w:cs="Times New Roman"/>
        </w:rPr>
        <w:t>ond is impaired for high levels of phosphorus</w:t>
      </w:r>
      <w:r w:rsidR="00F81809" w:rsidRPr="00AC19CF">
        <w:rPr>
          <w:rFonts w:ascii="Times New Roman" w:hAnsi="Times New Roman" w:cs="Times New Roman"/>
        </w:rPr>
        <w:t>.</w:t>
      </w:r>
      <w:r w:rsidR="007B4AF2" w:rsidRPr="00AC19CF">
        <w:t xml:space="preserve"> </w:t>
      </w:r>
      <w:r w:rsidR="007B4AF2" w:rsidRPr="00AC19CF">
        <w:rPr>
          <w:rFonts w:ascii="Times New Roman" w:hAnsi="Times New Roman" w:cs="Times New Roman"/>
        </w:rPr>
        <w:t>These impairments can be</w:t>
      </w:r>
      <w:r w:rsidR="00221FAE">
        <w:rPr>
          <w:rFonts w:ascii="Times New Roman" w:hAnsi="Times New Roman" w:cs="Times New Roman"/>
        </w:rPr>
        <w:t xml:space="preserve"> largely</w:t>
      </w:r>
      <w:r w:rsidR="007B4AF2" w:rsidRPr="00AC19CF">
        <w:rPr>
          <w:rFonts w:ascii="Times New Roman" w:hAnsi="Times New Roman" w:cs="Times New Roman"/>
        </w:rPr>
        <w:t xml:space="preserve"> attributed to stormw</w:t>
      </w:r>
      <w:r w:rsidR="00470E04">
        <w:rPr>
          <w:rFonts w:ascii="Times New Roman" w:hAnsi="Times New Roman" w:cs="Times New Roman"/>
        </w:rPr>
        <w:t>ater runoff, as the watershed i</w:t>
      </w:r>
      <w:r w:rsidR="007B4AF2" w:rsidRPr="00AC19CF">
        <w:rPr>
          <w:rFonts w:ascii="Times New Roman" w:hAnsi="Times New Roman" w:cs="Times New Roman"/>
        </w:rPr>
        <w:t>s 32% impervious cover</w:t>
      </w:r>
      <w:r w:rsidR="00221FAE">
        <w:rPr>
          <w:rFonts w:ascii="Times New Roman" w:hAnsi="Times New Roman" w:cs="Times New Roman"/>
        </w:rPr>
        <w:t>.</w:t>
      </w:r>
    </w:p>
    <w:p w:rsidR="00C94B34" w:rsidRDefault="00221FAE" w:rsidP="00A56887">
      <w:pPr>
        <w:spacing w:before="240" w:line="360" w:lineRule="auto"/>
        <w:jc w:val="both"/>
        <w:rPr>
          <w:rFonts w:ascii="Times New Roman" w:hAnsi="Times New Roman" w:cs="Times New Roman"/>
        </w:rPr>
      </w:pPr>
      <w:r>
        <w:rPr>
          <w:rFonts w:ascii="Times New Roman" w:hAnsi="Times New Roman" w:cs="Times New Roman"/>
        </w:rPr>
        <w:t xml:space="preserve">Conserving the </w:t>
      </w:r>
      <w:proofErr w:type="spellStart"/>
      <w:r>
        <w:rPr>
          <w:rFonts w:ascii="Times New Roman" w:hAnsi="Times New Roman" w:cs="Times New Roman"/>
        </w:rPr>
        <w:t>Kempenaar</w:t>
      </w:r>
      <w:proofErr w:type="spellEnd"/>
      <w:r>
        <w:rPr>
          <w:rFonts w:ascii="Times New Roman" w:hAnsi="Times New Roman" w:cs="Times New Roman"/>
        </w:rPr>
        <w:t xml:space="preserve"> Valley property allowed Newport Water to partner with the RI Department of Transportation in 2010 in order to create a gravel wet vegetative system</w:t>
      </w:r>
      <w:r w:rsidR="00470E04">
        <w:rPr>
          <w:rFonts w:ascii="Times New Roman" w:hAnsi="Times New Roman" w:cs="Times New Roman"/>
        </w:rPr>
        <w:t xml:space="preserve"> on the site</w:t>
      </w:r>
      <w:r>
        <w:rPr>
          <w:rFonts w:ascii="Times New Roman" w:hAnsi="Times New Roman" w:cs="Times New Roman"/>
        </w:rPr>
        <w:t xml:space="preserve">. </w:t>
      </w:r>
      <w:r w:rsidR="00F81809" w:rsidRPr="00AC19CF">
        <w:rPr>
          <w:rFonts w:ascii="Times New Roman" w:hAnsi="Times New Roman" w:cs="Times New Roman"/>
        </w:rPr>
        <w:t xml:space="preserve">The treatment system is designed to receive stormwater from 28 acres of impervious surface located </w:t>
      </w:r>
      <w:r w:rsidR="00470E04">
        <w:rPr>
          <w:rFonts w:ascii="Times New Roman" w:hAnsi="Times New Roman" w:cs="Times New Roman"/>
        </w:rPr>
        <w:t>in the urbanized West Main Road</w:t>
      </w:r>
      <w:r w:rsidR="00F81809" w:rsidRPr="00AC19CF">
        <w:rPr>
          <w:rFonts w:ascii="Times New Roman" w:hAnsi="Times New Roman" w:cs="Times New Roman"/>
        </w:rPr>
        <w:t xml:space="preserve"> and High Street watersheds. This </w:t>
      </w:r>
      <w:r w:rsidR="00470E04">
        <w:rPr>
          <w:rFonts w:ascii="Times New Roman" w:hAnsi="Times New Roman" w:cs="Times New Roman"/>
        </w:rPr>
        <w:t xml:space="preserve">project </w:t>
      </w:r>
      <w:r w:rsidR="00F81809" w:rsidRPr="00AC19CF">
        <w:rPr>
          <w:rFonts w:ascii="Times New Roman" w:hAnsi="Times New Roman" w:cs="Times New Roman"/>
        </w:rPr>
        <w:t>is expected to reduce phosphorus loading by 56% and bacterial loading by 85%.</w:t>
      </w:r>
    </w:p>
    <w:p w:rsidR="00E35304" w:rsidRPr="00AC19CF" w:rsidRDefault="00E35304" w:rsidP="00A56887">
      <w:pPr>
        <w:spacing w:before="240" w:line="360" w:lineRule="auto"/>
        <w:jc w:val="both"/>
        <w:rPr>
          <w:rFonts w:ascii="Times New Roman" w:hAnsi="Times New Roman" w:cs="Times New Roman"/>
        </w:rPr>
      </w:pPr>
    </w:p>
    <w:p w:rsidR="00130789" w:rsidRPr="00130789" w:rsidRDefault="00130789" w:rsidP="00130789">
      <w:pPr>
        <w:spacing w:after="120" w:line="360" w:lineRule="auto"/>
        <w:jc w:val="both"/>
        <w:rPr>
          <w:rFonts w:ascii="Times New Roman" w:hAnsi="Times New Roman" w:cs="Times New Roman"/>
          <w:b/>
        </w:rPr>
      </w:pPr>
      <w:r>
        <w:rPr>
          <w:rFonts w:ascii="Times New Roman" w:hAnsi="Times New Roman" w:cs="Times New Roman"/>
          <w:b/>
        </w:rPr>
        <w:lastRenderedPageBreak/>
        <w:t xml:space="preserve">Providence Water Supply Board Land Acquisition: </w:t>
      </w:r>
    </w:p>
    <w:p w:rsidR="00A604BE" w:rsidRDefault="00EA1677" w:rsidP="00A56887">
      <w:pPr>
        <w:spacing w:line="360" w:lineRule="auto"/>
        <w:jc w:val="both"/>
        <w:rPr>
          <w:rFonts w:ascii="Times New Roman" w:hAnsi="Times New Roman" w:cs="Times New Roman"/>
        </w:rPr>
      </w:pPr>
      <w:r>
        <w:rPr>
          <w:noProof/>
        </w:rPr>
        <w:drawing>
          <wp:anchor distT="91440" distB="0" distL="0" distR="118745" simplePos="0" relativeHeight="251663360" behindDoc="0" locked="0" layoutInCell="1" allowOverlap="1" wp14:anchorId="03B213DF" wp14:editId="61B10B8E">
            <wp:simplePos x="0" y="0"/>
            <wp:positionH relativeFrom="margin">
              <wp:posOffset>0</wp:posOffset>
            </wp:positionH>
            <wp:positionV relativeFrom="paragraph">
              <wp:posOffset>998220</wp:posOffset>
            </wp:positionV>
            <wp:extent cx="2571750" cy="34188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1750" cy="3418840"/>
                    </a:xfrm>
                    <a:prstGeom prst="rect">
                      <a:avLst/>
                    </a:prstGeom>
                  </pic:spPr>
                </pic:pic>
              </a:graphicData>
            </a:graphic>
            <wp14:sizeRelH relativeFrom="margin">
              <wp14:pctWidth>0</wp14:pctWidth>
            </wp14:sizeRelH>
            <wp14:sizeRelV relativeFrom="margin">
              <wp14:pctHeight>0</wp14:pctHeight>
            </wp14:sizeRelV>
          </wp:anchor>
        </w:drawing>
      </w:r>
      <w:r w:rsidR="008C20BE" w:rsidRPr="00AC19CF">
        <w:rPr>
          <w:rFonts w:ascii="Times New Roman" w:hAnsi="Times New Roman" w:cs="Times New Roman"/>
        </w:rPr>
        <w:t>The Providence Water Supply Board (PWS</w:t>
      </w:r>
      <w:r w:rsidR="00684E54" w:rsidRPr="00AC19CF">
        <w:rPr>
          <w:rFonts w:ascii="Times New Roman" w:hAnsi="Times New Roman" w:cs="Times New Roman"/>
        </w:rPr>
        <w:t xml:space="preserve">B) received CWSRF loans in 2012 ($3 Million) </w:t>
      </w:r>
      <w:r w:rsidR="008C20BE" w:rsidRPr="00AC19CF">
        <w:rPr>
          <w:rFonts w:ascii="Times New Roman" w:hAnsi="Times New Roman" w:cs="Times New Roman"/>
        </w:rPr>
        <w:t>and 2013</w:t>
      </w:r>
      <w:r w:rsidR="00684E54" w:rsidRPr="00AC19CF">
        <w:rPr>
          <w:rFonts w:ascii="Times New Roman" w:hAnsi="Times New Roman" w:cs="Times New Roman"/>
        </w:rPr>
        <w:t xml:space="preserve"> ($4.2 Million)</w:t>
      </w:r>
      <w:r w:rsidR="008C20BE" w:rsidRPr="00AC19CF">
        <w:rPr>
          <w:rFonts w:ascii="Times New Roman" w:hAnsi="Times New Roman" w:cs="Times New Roman"/>
        </w:rPr>
        <w:t xml:space="preserve"> </w:t>
      </w:r>
      <w:proofErr w:type="gramStart"/>
      <w:r w:rsidR="008C20BE" w:rsidRPr="00AC19CF">
        <w:rPr>
          <w:rFonts w:ascii="Times New Roman" w:hAnsi="Times New Roman" w:cs="Times New Roman"/>
        </w:rPr>
        <w:t>in order to</w:t>
      </w:r>
      <w:proofErr w:type="gramEnd"/>
      <w:r w:rsidR="008C20BE" w:rsidRPr="00AC19CF">
        <w:rPr>
          <w:rFonts w:ascii="Times New Roman" w:hAnsi="Times New Roman" w:cs="Times New Roman"/>
        </w:rPr>
        <w:t xml:space="preserve"> purchase land throughout the Scituate Reservoir Watershed. The Scituate Reservoir complex </w:t>
      </w:r>
      <w:r w:rsidR="00F81809" w:rsidRPr="00AC19CF">
        <w:rPr>
          <w:rFonts w:ascii="Times New Roman" w:hAnsi="Times New Roman" w:cs="Times New Roman"/>
        </w:rPr>
        <w:t xml:space="preserve">(consisting of the Scituate, </w:t>
      </w:r>
      <w:proofErr w:type="spellStart"/>
      <w:r w:rsidR="00F81809" w:rsidRPr="00AC19CF">
        <w:rPr>
          <w:rFonts w:ascii="Times New Roman" w:hAnsi="Times New Roman" w:cs="Times New Roman"/>
        </w:rPr>
        <w:t>Moswansicut</w:t>
      </w:r>
      <w:proofErr w:type="spellEnd"/>
      <w:r w:rsidR="00F81809" w:rsidRPr="00AC19CF">
        <w:rPr>
          <w:rFonts w:ascii="Times New Roman" w:hAnsi="Times New Roman" w:cs="Times New Roman"/>
        </w:rPr>
        <w:t xml:space="preserve">, </w:t>
      </w:r>
      <w:proofErr w:type="spellStart"/>
      <w:r w:rsidR="00F81809" w:rsidRPr="00AC19CF">
        <w:rPr>
          <w:rFonts w:ascii="Times New Roman" w:hAnsi="Times New Roman" w:cs="Times New Roman"/>
        </w:rPr>
        <w:t>Ponaganset</w:t>
      </w:r>
      <w:proofErr w:type="spellEnd"/>
      <w:r w:rsidR="00F81809" w:rsidRPr="00AC19CF">
        <w:rPr>
          <w:rFonts w:ascii="Times New Roman" w:hAnsi="Times New Roman" w:cs="Times New Roman"/>
        </w:rPr>
        <w:t xml:space="preserve">, Barden, </w:t>
      </w:r>
      <w:proofErr w:type="spellStart"/>
      <w:r w:rsidR="00F81809" w:rsidRPr="00AC19CF">
        <w:rPr>
          <w:rFonts w:ascii="Times New Roman" w:hAnsi="Times New Roman" w:cs="Times New Roman"/>
        </w:rPr>
        <w:t>Westconnaug</w:t>
      </w:r>
      <w:proofErr w:type="spellEnd"/>
      <w:r w:rsidR="00F81809" w:rsidRPr="00AC19CF">
        <w:rPr>
          <w:rFonts w:ascii="Times New Roman" w:hAnsi="Times New Roman" w:cs="Times New Roman"/>
        </w:rPr>
        <w:t>, and Regulating Reservoirs) i</w:t>
      </w:r>
      <w:r w:rsidR="008C20BE" w:rsidRPr="00AC19CF">
        <w:rPr>
          <w:rFonts w:ascii="Times New Roman" w:hAnsi="Times New Roman" w:cs="Times New Roman"/>
        </w:rPr>
        <w:t>s the largest drinking water supply in Rhode Island</w:t>
      </w:r>
      <w:r w:rsidR="00F81809" w:rsidRPr="00AC19CF">
        <w:rPr>
          <w:rFonts w:ascii="Times New Roman" w:hAnsi="Times New Roman" w:cs="Times New Roman"/>
        </w:rPr>
        <w:t xml:space="preserve"> </w:t>
      </w:r>
      <w:r w:rsidR="008C20BE" w:rsidRPr="00AC19CF">
        <w:rPr>
          <w:rFonts w:ascii="Times New Roman" w:hAnsi="Times New Roman" w:cs="Times New Roman"/>
        </w:rPr>
        <w:t xml:space="preserve">and </w:t>
      </w:r>
      <w:r w:rsidR="00216B3A">
        <w:rPr>
          <w:rFonts w:ascii="Times New Roman" w:hAnsi="Times New Roman" w:cs="Times New Roman"/>
        </w:rPr>
        <w:t xml:space="preserve">serves </w:t>
      </w:r>
      <w:r w:rsidR="00216B3A" w:rsidRPr="00AC19CF">
        <w:rPr>
          <w:rFonts w:ascii="Times New Roman" w:hAnsi="Times New Roman" w:cs="Times New Roman"/>
        </w:rPr>
        <w:t>approximately</w:t>
      </w:r>
      <w:r w:rsidR="008C20BE" w:rsidRPr="00AC19CF">
        <w:rPr>
          <w:rFonts w:ascii="Times New Roman" w:hAnsi="Times New Roman" w:cs="Times New Roman"/>
        </w:rPr>
        <w:t xml:space="preserve"> 60% of the state. </w:t>
      </w:r>
    </w:p>
    <w:p w:rsidR="00A56887" w:rsidRDefault="00EA1677" w:rsidP="00A56887">
      <w:pPr>
        <w:spacing w:line="360" w:lineRule="auto"/>
        <w:jc w:val="both"/>
        <w:rPr>
          <w:rFonts w:ascii="Times New Roman" w:hAnsi="Times New Roman" w:cs="Times New Roman"/>
        </w:rPr>
      </w:pPr>
      <w:r>
        <w:rPr>
          <w:noProof/>
        </w:rPr>
        <w:drawing>
          <wp:anchor distT="0" distB="0" distL="114300" distR="114300" simplePos="0" relativeHeight="251673600" behindDoc="0" locked="0" layoutInCell="1" allowOverlap="1" wp14:anchorId="3E81AA13" wp14:editId="0F66732C">
            <wp:simplePos x="0" y="0"/>
            <wp:positionH relativeFrom="margin">
              <wp:posOffset>4466590</wp:posOffset>
            </wp:positionH>
            <wp:positionV relativeFrom="paragraph">
              <wp:posOffset>1980565</wp:posOffset>
            </wp:positionV>
            <wp:extent cx="2574290" cy="43624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798 (1).jpg"/>
                    <pic:cNvPicPr/>
                  </pic:nvPicPr>
                  <pic:blipFill rotWithShape="1">
                    <a:blip r:embed="rId9" cstate="print">
                      <a:extLst>
                        <a:ext uri="{28A0092B-C50C-407E-A947-70E740481C1C}">
                          <a14:useLocalDpi xmlns:a14="http://schemas.microsoft.com/office/drawing/2010/main" val="0"/>
                        </a:ext>
                      </a:extLst>
                    </a:blip>
                    <a:srcRect l="13462" r="7853"/>
                    <a:stretch/>
                  </pic:blipFill>
                  <pic:spPr bwMode="auto">
                    <a:xfrm>
                      <a:off x="0" y="0"/>
                      <a:ext cx="2574290" cy="436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66432" behindDoc="0" locked="0" layoutInCell="1" allowOverlap="1" wp14:anchorId="5B9D416C" wp14:editId="3AE3AF11">
                <wp:simplePos x="0" y="0"/>
                <wp:positionH relativeFrom="margin">
                  <wp:posOffset>28575</wp:posOffset>
                </wp:positionH>
                <wp:positionV relativeFrom="paragraph">
                  <wp:posOffset>3363595</wp:posOffset>
                </wp:positionV>
                <wp:extent cx="2505075" cy="283210"/>
                <wp:effectExtent l="0" t="0" r="9525" b="2540"/>
                <wp:wrapSquare wrapText="bothSides"/>
                <wp:docPr id="8" name="Text Box 8"/>
                <wp:cNvGraphicFramePr/>
                <a:graphic xmlns:a="http://schemas.openxmlformats.org/drawingml/2006/main">
                  <a:graphicData uri="http://schemas.microsoft.com/office/word/2010/wordprocessingShape">
                    <wps:wsp>
                      <wps:cNvSpPr txBox="1"/>
                      <wps:spPr>
                        <a:xfrm>
                          <a:off x="0" y="0"/>
                          <a:ext cx="2505075" cy="283210"/>
                        </a:xfrm>
                        <a:prstGeom prst="rect">
                          <a:avLst/>
                        </a:prstGeom>
                        <a:solidFill>
                          <a:prstClr val="white"/>
                        </a:solidFill>
                        <a:ln>
                          <a:noFill/>
                        </a:ln>
                        <a:effectLst/>
                      </wps:spPr>
                      <wps:txbx>
                        <w:txbxContent>
                          <w:p w:rsidR="00D874D9" w:rsidRPr="0089181A" w:rsidRDefault="00D874D9" w:rsidP="00EA1677">
                            <w:pPr>
                              <w:pStyle w:val="Caption"/>
                              <w:jc w:val="center"/>
                              <w:rPr>
                                <w:noProof/>
                              </w:rPr>
                            </w:pPr>
                            <w:r>
                              <w:t xml:space="preserve">Figure </w:t>
                            </w:r>
                            <w:r w:rsidR="00C4607E">
                              <w:t>2</w:t>
                            </w:r>
                            <w:r>
                              <w:t xml:space="preserve">: Forested property that was purchased </w:t>
                            </w:r>
                            <w:r>
                              <w:rPr>
                                <w:noProof/>
                              </w:rPr>
                              <w:t xml:space="preserve">by </w:t>
                            </w:r>
                            <w:r w:rsidR="00EA1677">
                              <w:rPr>
                                <w:noProof/>
                              </w:rPr>
                              <w:t xml:space="preserve">the </w:t>
                            </w:r>
                            <w:r>
                              <w:rPr>
                                <w:noProof/>
                              </w:rPr>
                              <w:t>PWSB</w:t>
                            </w:r>
                            <w:r w:rsidR="00221FAE">
                              <w:rPr>
                                <w:noProof/>
                              </w:rPr>
                              <w:t xml:space="preserve"> using CWSRF funds</w:t>
                            </w:r>
                            <w:r>
                              <w:rPr>
                                <w:noProof/>
                              </w:rPr>
                              <w:t xml:space="preserve"> in Glocester, 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D416C" id="_x0000_t202" coordsize="21600,21600" o:spt="202" path="m,l,21600r21600,l21600,xe">
                <v:stroke joinstyle="miter"/>
                <v:path gradientshapeok="t" o:connecttype="rect"/>
              </v:shapetype>
              <v:shape id="Text Box 8" o:spid="_x0000_s1027" type="#_x0000_t202" style="position:absolute;left:0;text-align:left;margin-left:2.25pt;margin-top:264.85pt;width:197.25pt;height:22.3pt;z-index:2516664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" stroked="f">
                <v:textbox inset="0,0,0,0">
                  <w:txbxContent>
                    <w:p w:rsidR="00D874D9" w:rsidRPr="0089181A" w:rsidRDefault="00D874D9" w:rsidP="00EA1677">
                      <w:pPr>
                        <w:pStyle w:val="Caption"/>
                        <w:jc w:val="center"/>
                        <w:rPr>
                          <w:noProof/>
                        </w:rPr>
                      </w:pPr>
                      <w:r>
                        <w:t xml:space="preserve">Figure </w:t>
                      </w:r>
                      <w:r w:rsidR="00C4607E">
                        <w:t>2</w:t>
                      </w:r>
                      <w:r>
                        <w:t xml:space="preserve">: Forested property that was purchased </w:t>
                      </w:r>
                      <w:r>
                        <w:rPr>
                          <w:noProof/>
                        </w:rPr>
                        <w:t xml:space="preserve">by </w:t>
                      </w:r>
                      <w:r w:rsidR="00EA1677">
                        <w:rPr>
                          <w:noProof/>
                        </w:rPr>
                        <w:t xml:space="preserve">the </w:t>
                      </w:r>
                      <w:r>
                        <w:rPr>
                          <w:noProof/>
                        </w:rPr>
                        <w:t>PWSB</w:t>
                      </w:r>
                      <w:r w:rsidR="00221FAE">
                        <w:rPr>
                          <w:noProof/>
                        </w:rPr>
                        <w:t xml:space="preserve"> using CWSRF funds</w:t>
                      </w:r>
                      <w:r>
                        <w:rPr>
                          <w:noProof/>
                        </w:rPr>
                        <w:t xml:space="preserve"> in Glocester, RI</w:t>
                      </w:r>
                    </w:p>
                  </w:txbxContent>
                </v:textbox>
                <w10:wrap type="square" anchorx="margin"/>
              </v:shape>
            </w:pict>
          </mc:Fallback>
        </mc:AlternateContent>
      </w:r>
      <w:r w:rsidR="007E7C5A" w:rsidRPr="00AC19CF">
        <w:rPr>
          <w:rFonts w:ascii="Times New Roman" w:hAnsi="Times New Roman" w:cs="Times New Roman"/>
        </w:rPr>
        <w:t xml:space="preserve">Land use throughout the watershed is currently </w:t>
      </w:r>
      <w:r w:rsidR="00216B3A">
        <w:rPr>
          <w:rFonts w:ascii="Times New Roman" w:hAnsi="Times New Roman" w:cs="Times New Roman"/>
        </w:rPr>
        <w:t>assessed at 1</w:t>
      </w:r>
      <w:r w:rsidR="007E7C5A" w:rsidRPr="00AC19CF">
        <w:rPr>
          <w:rFonts w:ascii="Times New Roman" w:hAnsi="Times New Roman" w:cs="Times New Roman"/>
        </w:rPr>
        <w:t xml:space="preserve">0% low-impact development, a level at which impacts from stormwater runoff are typically not detrimental to overall water quality. By purchasing land throughout the watershed the PWSB can ensure that maximum buildout in the watershed is limited by preserving forested land. </w:t>
      </w:r>
      <w:r w:rsidR="00963D4B">
        <w:rPr>
          <w:rFonts w:ascii="Times New Roman" w:hAnsi="Times New Roman" w:cs="Times New Roman"/>
        </w:rPr>
        <w:t xml:space="preserve">Compared to other major water suppliers in Southern New England, Providence Water ranks below average in categories pertaining to watershed protection including land ownership and percent of watershed which is protected. In 2008 the PWSB owned 28% of the watershed land, and 32% of the land </w:t>
      </w:r>
      <w:r w:rsidR="00216B3A">
        <w:rPr>
          <w:rFonts w:ascii="Times New Roman" w:hAnsi="Times New Roman" w:cs="Times New Roman"/>
        </w:rPr>
        <w:t xml:space="preserve">overall </w:t>
      </w:r>
      <w:r w:rsidR="00963D4B">
        <w:rPr>
          <w:rFonts w:ascii="Times New Roman" w:hAnsi="Times New Roman" w:cs="Times New Roman"/>
        </w:rPr>
        <w:t xml:space="preserve">was protected. On average, major water suppliers owned 30% of the watershed, and 49% of the watershed was protected. </w:t>
      </w:r>
    </w:p>
    <w:p w:rsidR="00A604BE" w:rsidRDefault="00A604BE" w:rsidP="00A604BE">
      <w:pPr>
        <w:spacing w:line="360" w:lineRule="auto"/>
        <w:jc w:val="both"/>
        <w:rPr>
          <w:rFonts w:ascii="Times New Roman" w:hAnsi="Times New Roman" w:cs="Times New Roman"/>
        </w:rPr>
      </w:pPr>
    </w:p>
    <w:p w:rsidR="00F81809" w:rsidRPr="00AC19CF" w:rsidRDefault="009049DF" w:rsidP="00A604BE">
      <w:pPr>
        <w:spacing w:line="360" w:lineRule="auto"/>
        <w:jc w:val="both"/>
        <w:rPr>
          <w:rFonts w:ascii="Times New Roman" w:hAnsi="Times New Roman" w:cs="Times New Roman"/>
        </w:rPr>
      </w:pPr>
      <w:r>
        <w:rPr>
          <w:rFonts w:ascii="Times New Roman" w:hAnsi="Times New Roman" w:cs="Times New Roman"/>
        </w:rPr>
        <w:t>The</w:t>
      </w:r>
      <w:r w:rsidR="007E7C5A" w:rsidRPr="00AC19CF">
        <w:rPr>
          <w:rFonts w:ascii="Times New Roman" w:hAnsi="Times New Roman" w:cs="Times New Roman"/>
        </w:rPr>
        <w:t xml:space="preserve"> “Scituate Reservoir Source</w:t>
      </w:r>
      <w:r w:rsidR="00A604BE">
        <w:rPr>
          <w:rFonts w:ascii="Times New Roman" w:hAnsi="Times New Roman" w:cs="Times New Roman"/>
        </w:rPr>
        <w:t xml:space="preserve"> </w:t>
      </w:r>
      <w:r w:rsidR="007E7C5A" w:rsidRPr="00AC19CF">
        <w:rPr>
          <w:rFonts w:ascii="Times New Roman" w:hAnsi="Times New Roman" w:cs="Times New Roman"/>
        </w:rPr>
        <w:t xml:space="preserve">Water Assessment”, </w:t>
      </w:r>
      <w:r>
        <w:rPr>
          <w:rFonts w:ascii="Times New Roman" w:hAnsi="Times New Roman" w:cs="Times New Roman"/>
        </w:rPr>
        <w:t xml:space="preserve">states that </w:t>
      </w:r>
      <w:r w:rsidR="007E7C5A" w:rsidRPr="00AC19CF">
        <w:rPr>
          <w:rFonts w:ascii="Times New Roman" w:hAnsi="Times New Roman" w:cs="Times New Roman"/>
        </w:rPr>
        <w:t xml:space="preserve">in the future it is possible for the watershed to become 30% low-impact development, with some areas such as the </w:t>
      </w:r>
      <w:proofErr w:type="spellStart"/>
      <w:r w:rsidR="007E7C5A" w:rsidRPr="00AC19CF">
        <w:rPr>
          <w:rFonts w:ascii="Times New Roman" w:hAnsi="Times New Roman" w:cs="Times New Roman"/>
        </w:rPr>
        <w:t>Moswansicut</w:t>
      </w:r>
      <w:proofErr w:type="spellEnd"/>
      <w:r w:rsidR="007E7C5A" w:rsidRPr="00AC19CF">
        <w:rPr>
          <w:rFonts w:ascii="Times New Roman" w:hAnsi="Times New Roman" w:cs="Times New Roman"/>
        </w:rPr>
        <w:t xml:space="preserve"> Reservoir experiencing even higher levels of </w:t>
      </w:r>
      <w:r w:rsidR="00216B3A">
        <w:rPr>
          <w:rFonts w:ascii="Times New Roman" w:hAnsi="Times New Roman" w:cs="Times New Roman"/>
        </w:rPr>
        <w:t xml:space="preserve">development </w:t>
      </w:r>
      <w:r>
        <w:rPr>
          <w:rFonts w:ascii="Times New Roman" w:hAnsi="Times New Roman" w:cs="Times New Roman"/>
        </w:rPr>
        <w:t>(</w:t>
      </w:r>
      <w:r w:rsidR="00216B3A">
        <w:rPr>
          <w:rFonts w:ascii="Times New Roman" w:hAnsi="Times New Roman" w:cs="Times New Roman"/>
        </w:rPr>
        <w:t xml:space="preserve">URI </w:t>
      </w:r>
      <w:r w:rsidR="00963D4B">
        <w:rPr>
          <w:rFonts w:ascii="Times New Roman" w:hAnsi="Times New Roman" w:cs="Times New Roman"/>
        </w:rPr>
        <w:t>Cooperative Extension</w:t>
      </w:r>
      <w:r w:rsidR="001321EF">
        <w:rPr>
          <w:rFonts w:ascii="Times New Roman" w:hAnsi="Times New Roman" w:cs="Times New Roman"/>
        </w:rPr>
        <w:t>, 2003</w:t>
      </w:r>
      <w:r>
        <w:rPr>
          <w:rFonts w:ascii="Times New Roman" w:hAnsi="Times New Roman" w:cs="Times New Roman"/>
        </w:rPr>
        <w:t>)</w:t>
      </w:r>
      <w:r w:rsidR="007E7C5A" w:rsidRPr="00AC19CF">
        <w:rPr>
          <w:rFonts w:ascii="Times New Roman" w:hAnsi="Times New Roman" w:cs="Times New Roman"/>
        </w:rPr>
        <w:t>. The development could lead to the loss of ne</w:t>
      </w:r>
      <w:r w:rsidR="000339A3" w:rsidRPr="00AC19CF">
        <w:rPr>
          <w:rFonts w:ascii="Times New Roman" w:hAnsi="Times New Roman" w:cs="Times New Roman"/>
        </w:rPr>
        <w:t>a</w:t>
      </w:r>
      <w:r w:rsidR="007E7C5A" w:rsidRPr="00AC19CF">
        <w:rPr>
          <w:rFonts w:ascii="Times New Roman" w:hAnsi="Times New Roman" w:cs="Times New Roman"/>
        </w:rPr>
        <w:t xml:space="preserve">rly half of the forested </w:t>
      </w:r>
      <w:r>
        <w:rPr>
          <w:rFonts w:ascii="Times New Roman" w:hAnsi="Times New Roman" w:cs="Times New Roman"/>
        </w:rPr>
        <w:t>acreage</w:t>
      </w:r>
      <w:r w:rsidR="007E7C5A" w:rsidRPr="00AC19CF">
        <w:rPr>
          <w:rFonts w:ascii="Times New Roman" w:hAnsi="Times New Roman" w:cs="Times New Roman"/>
        </w:rPr>
        <w:t xml:space="preserve"> throughout the watershed and would have significant </w:t>
      </w:r>
      <w:r w:rsidR="000339A3" w:rsidRPr="00AC19CF">
        <w:rPr>
          <w:rFonts w:ascii="Times New Roman" w:hAnsi="Times New Roman" w:cs="Times New Roman"/>
        </w:rPr>
        <w:t>negative</w:t>
      </w:r>
      <w:r w:rsidR="007E7C5A" w:rsidRPr="00AC19CF">
        <w:rPr>
          <w:rFonts w:ascii="Times New Roman" w:hAnsi="Times New Roman" w:cs="Times New Roman"/>
        </w:rPr>
        <w:t xml:space="preserve"> water quality impacts. </w:t>
      </w:r>
      <w:r w:rsidR="00216B3A">
        <w:rPr>
          <w:rFonts w:ascii="Times New Roman" w:hAnsi="Times New Roman" w:cs="Times New Roman"/>
        </w:rPr>
        <w:t>P</w:t>
      </w:r>
      <w:r w:rsidR="007E7C5A" w:rsidRPr="00AC19CF">
        <w:rPr>
          <w:rFonts w:ascii="Times New Roman" w:hAnsi="Times New Roman" w:cs="Times New Roman"/>
        </w:rPr>
        <w:t xml:space="preserve">urchasing properties within the watershed can ensure that </w:t>
      </w:r>
      <w:r w:rsidR="00216B3A">
        <w:rPr>
          <w:rFonts w:ascii="Times New Roman" w:hAnsi="Times New Roman" w:cs="Times New Roman"/>
        </w:rPr>
        <w:t xml:space="preserve">critical </w:t>
      </w:r>
      <w:r w:rsidR="007E7C5A" w:rsidRPr="00AC19CF">
        <w:rPr>
          <w:rFonts w:ascii="Times New Roman" w:hAnsi="Times New Roman" w:cs="Times New Roman"/>
        </w:rPr>
        <w:t xml:space="preserve">forested areas </w:t>
      </w:r>
      <w:r w:rsidR="00216B3A">
        <w:rPr>
          <w:rFonts w:ascii="Times New Roman" w:hAnsi="Times New Roman" w:cs="Times New Roman"/>
        </w:rPr>
        <w:t>preserved and water quality is protected.</w:t>
      </w:r>
    </w:p>
    <w:p w:rsidR="00A576E0" w:rsidRPr="00EA1677" w:rsidRDefault="00EA1677" w:rsidP="00EA1677">
      <w:pPr>
        <w:spacing w:line="360" w:lineRule="auto"/>
        <w:rPr>
          <w:rFonts w:ascii="Times New Roman" w:hAnsi="Times New Roman" w:cs="Times New Roman"/>
        </w:rPr>
      </w:pPr>
      <w:r>
        <w:rPr>
          <w:noProof/>
        </w:rPr>
        <mc:AlternateContent>
          <mc:Choice Requires="wps">
            <w:drawing>
              <wp:anchor distT="0" distB="0" distL="114300" distR="114300" simplePos="0" relativeHeight="251671552" behindDoc="0" locked="0" layoutInCell="1" allowOverlap="1" wp14:anchorId="63862C50" wp14:editId="2D5EEE54">
                <wp:simplePos x="0" y="0"/>
                <wp:positionH relativeFrom="margin">
                  <wp:posOffset>4573905</wp:posOffset>
                </wp:positionH>
                <wp:positionV relativeFrom="paragraph">
                  <wp:posOffset>508635</wp:posOffset>
                </wp:positionV>
                <wp:extent cx="2371725" cy="635"/>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2371725" cy="635"/>
                        </a:xfrm>
                        <a:prstGeom prst="rect">
                          <a:avLst/>
                        </a:prstGeom>
                        <a:solidFill>
                          <a:prstClr val="white"/>
                        </a:solidFill>
                        <a:ln>
                          <a:noFill/>
                        </a:ln>
                        <a:effectLst/>
                      </wps:spPr>
                      <wps:txbx>
                        <w:txbxContent>
                          <w:p w:rsidR="00C4607E" w:rsidRPr="00944D69" w:rsidRDefault="00C4607E" w:rsidP="00C4607E">
                            <w:pPr>
                              <w:pStyle w:val="Caption"/>
                              <w:jc w:val="center"/>
                              <w:rPr>
                                <w:noProof/>
                              </w:rPr>
                            </w:pPr>
                            <w:r>
                              <w:t xml:space="preserve">Figure 3: “No Trespassing” sign </w:t>
                            </w:r>
                            <w:r>
                              <w:rPr>
                                <w:noProof/>
                              </w:rPr>
                              <w:t>located on preserved land owned by the PWSB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862C50" id="Text Box 6" o:spid="_x0000_s1028" type="#_x0000_t202" style="position:absolute;margin-left:360.15pt;margin-top:40.05pt;width:186.75pt;height:.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" stroked="f">
                <v:textbox style="mso-fit-shape-to-text:t" inset="0,0,0,0">
                  <w:txbxContent>
                    <w:p w:rsidR="00C4607E" w:rsidRPr="00944D69" w:rsidRDefault="00C4607E" w:rsidP="00C4607E">
                      <w:pPr>
                        <w:pStyle w:val="Caption"/>
                        <w:jc w:val="center"/>
                        <w:rPr>
                          <w:noProof/>
                        </w:rPr>
                      </w:pPr>
                      <w:r>
                        <w:t xml:space="preserve">Figure 3: “No Trespassing” sign </w:t>
                      </w:r>
                      <w:r>
                        <w:rPr>
                          <w:noProof/>
                        </w:rPr>
                        <w:t>located on preserved land owned by the PWSB</w:t>
                      </w:r>
                    </w:p>
                  </w:txbxContent>
                </v:textbox>
                <w10:wrap type="square" anchorx="margin"/>
              </v:shape>
            </w:pict>
          </mc:Fallback>
        </mc:AlternateContent>
      </w:r>
      <w:r w:rsidR="00A576E0" w:rsidRPr="00AC19CF">
        <w:rPr>
          <w:rFonts w:ascii="Times New Roman" w:hAnsi="Times New Roman" w:cs="Times New Roman"/>
        </w:rPr>
        <w:t xml:space="preserve">Both PWSB Loans were funded as part of the Green Project Reserve (GPR) requirement of the US EPA Clean Water SRF capitalization grants. The RI CWSRF program links GPR projects with additional subsidization (another capitalization grant requirement) in the form of principal forgiveness. Due to </w:t>
      </w:r>
      <w:r w:rsidR="00A576E0" w:rsidRPr="00EA1677">
        <w:rPr>
          <w:rFonts w:ascii="Times New Roman" w:hAnsi="Times New Roman" w:cs="Times New Roman"/>
        </w:rPr>
        <w:t xml:space="preserve">this linkage, PWSB realized over 10% ($804,573) of its two loans forgiven. </w:t>
      </w:r>
    </w:p>
    <w:p w:rsidR="00EA1677" w:rsidRPr="00AC19CF" w:rsidRDefault="00EA1677" w:rsidP="00EA1677">
      <w:pPr>
        <w:shd w:val="clear" w:color="auto" w:fill="FFFFFF"/>
        <w:spacing w:line="360" w:lineRule="auto"/>
        <w:rPr>
          <w:rFonts w:ascii="Times New Roman" w:hAnsi="Times New Roman" w:cs="Times New Roman"/>
        </w:rPr>
      </w:pPr>
      <w:r w:rsidRPr="00EA1677">
        <w:rPr>
          <w:rFonts w:ascii="Times New Roman" w:eastAsia="Times New Roman" w:hAnsi="Times New Roman" w:cs="Times New Roman"/>
          <w:b/>
        </w:rPr>
        <w:t>For more information,</w:t>
      </w:r>
      <w:r w:rsidRPr="00EA1677">
        <w:rPr>
          <w:rFonts w:ascii="Times New Roman" w:eastAsia="Times New Roman" w:hAnsi="Times New Roman" w:cs="Times New Roman"/>
        </w:rPr>
        <w:t xml:space="preserve"> contact: Jay Manning, Principal Engineer, Office of Water Resources, Rhode Island Department of Environmental Management</w:t>
      </w:r>
      <w:r>
        <w:rPr>
          <w:rFonts w:ascii="Times New Roman" w:eastAsia="Times New Roman" w:hAnsi="Times New Roman" w:cs="Times New Roman"/>
        </w:rPr>
        <w:t>,</w:t>
      </w:r>
      <w:r w:rsidRPr="00EA1677">
        <w:rPr>
          <w:rFonts w:ascii="Times New Roman" w:eastAsia="Times New Roman" w:hAnsi="Times New Roman" w:cs="Times New Roman"/>
        </w:rPr>
        <w:t xml:space="preserve"> at (401) 222-4700, x7254 or </w:t>
      </w:r>
      <w:hyperlink r:id="rId10" w:tgtFrame="_blank" w:history="1">
        <w:r w:rsidRPr="00EA1677">
          <w:rPr>
            <w:rFonts w:ascii="Times New Roman" w:eastAsia="Times New Roman" w:hAnsi="Times New Roman" w:cs="Times New Roman"/>
            <w:color w:val="1155CC"/>
            <w:u w:val="single"/>
          </w:rPr>
          <w:t>Jay.manning@dem.ri.gov</w:t>
        </w:r>
      </w:hyperlink>
      <w:r w:rsidRPr="00EA1677">
        <w:rPr>
          <w:rFonts w:ascii="Times New Roman" w:eastAsia="Times New Roman" w:hAnsi="Times New Roman" w:cs="Times New Roman"/>
          <w:color w:val="1F497D"/>
        </w:rPr>
        <w:t>.</w:t>
      </w:r>
      <w:bookmarkStart w:id="0" w:name="_GoBack"/>
      <w:bookmarkEnd w:id="0"/>
    </w:p>
    <w:sectPr w:rsidR="00EA1677" w:rsidRPr="00AC19CF" w:rsidSect="00221FAE">
      <w:headerReference w:type="default" r:id="rId11"/>
      <w:pgSz w:w="12240" w:h="15840"/>
      <w:pgMar w:top="937"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7DB5" w:rsidRDefault="00897DB5" w:rsidP="00D874D9">
      <w:pPr>
        <w:spacing w:after="0" w:line="240" w:lineRule="auto"/>
      </w:pPr>
      <w:r>
        <w:separator/>
      </w:r>
    </w:p>
  </w:endnote>
  <w:endnote w:type="continuationSeparator" w:id="0">
    <w:p w:rsidR="00897DB5" w:rsidRDefault="00897DB5" w:rsidP="00D87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7DB5" w:rsidRDefault="00897DB5" w:rsidP="00D874D9">
      <w:pPr>
        <w:spacing w:after="0" w:line="240" w:lineRule="auto"/>
      </w:pPr>
      <w:r>
        <w:separator/>
      </w:r>
    </w:p>
  </w:footnote>
  <w:footnote w:type="continuationSeparator" w:id="0">
    <w:p w:rsidR="00897DB5" w:rsidRDefault="00897DB5" w:rsidP="00D874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4D9" w:rsidRDefault="00130789">
    <w:pPr>
      <w:pStyle w:val="Header"/>
    </w:pPr>
    <w:r>
      <w:rPr>
        <w:noProof/>
      </w:rPr>
      <w:drawing>
        <wp:anchor distT="0" distB="0" distL="0" distR="0" simplePos="0" relativeHeight="251659264" behindDoc="0" locked="0" layoutInCell="1" allowOverlap="1" wp14:anchorId="64C908BB" wp14:editId="0F60DDA8">
          <wp:simplePos x="0" y="0"/>
          <wp:positionH relativeFrom="margin">
            <wp:posOffset>77470</wp:posOffset>
          </wp:positionH>
          <wp:positionV relativeFrom="paragraph">
            <wp:posOffset>-300355</wp:posOffset>
          </wp:positionV>
          <wp:extent cx="313690" cy="370840"/>
          <wp:effectExtent l="0" t="0" r="0" b="0"/>
          <wp:wrapSquare wrapText="bothSides"/>
          <wp:docPr id="26" name="Picture 26" descr="Image result for rhode island department of environmental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hode island department of environmental management"/>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9354" t="7049" r="9225" b="8392"/>
                  <a:stretch/>
                </pic:blipFill>
                <pic:spPr bwMode="auto">
                  <a:xfrm>
                    <a:off x="0" y="0"/>
                    <a:ext cx="313690" cy="370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AFBAD3B" wp14:editId="343184BB">
          <wp:simplePos x="0" y="0"/>
          <wp:positionH relativeFrom="margin">
            <wp:align>right</wp:align>
          </wp:positionH>
          <wp:positionV relativeFrom="paragraph">
            <wp:posOffset>-276860</wp:posOffset>
          </wp:positionV>
          <wp:extent cx="1746885" cy="395605"/>
          <wp:effectExtent l="0" t="0" r="5715" b="4445"/>
          <wp:wrapSquare wrapText="bothSides"/>
          <wp:docPr id="27" name="Picture 27" descr="Image result for rhode island infrastructure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hode island infrastructure ban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4688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B34"/>
    <w:rsid w:val="000139E9"/>
    <w:rsid w:val="000339A3"/>
    <w:rsid w:val="00091813"/>
    <w:rsid w:val="00095B92"/>
    <w:rsid w:val="00130789"/>
    <w:rsid w:val="001321EF"/>
    <w:rsid w:val="00151E81"/>
    <w:rsid w:val="00216B3A"/>
    <w:rsid w:val="00221FAE"/>
    <w:rsid w:val="003376F0"/>
    <w:rsid w:val="00351DAD"/>
    <w:rsid w:val="003702E9"/>
    <w:rsid w:val="003A4D81"/>
    <w:rsid w:val="003E18CF"/>
    <w:rsid w:val="00470E04"/>
    <w:rsid w:val="004F09EE"/>
    <w:rsid w:val="004F3A3F"/>
    <w:rsid w:val="005D7963"/>
    <w:rsid w:val="006530BA"/>
    <w:rsid w:val="006762C3"/>
    <w:rsid w:val="00684E54"/>
    <w:rsid w:val="007B4AF2"/>
    <w:rsid w:val="007E7C5A"/>
    <w:rsid w:val="008443F6"/>
    <w:rsid w:val="008503ED"/>
    <w:rsid w:val="00897DB5"/>
    <w:rsid w:val="008C20BE"/>
    <w:rsid w:val="009049DF"/>
    <w:rsid w:val="00963D4B"/>
    <w:rsid w:val="009E26B8"/>
    <w:rsid w:val="00A468A0"/>
    <w:rsid w:val="00A5256F"/>
    <w:rsid w:val="00A5364C"/>
    <w:rsid w:val="00A56887"/>
    <w:rsid w:val="00A576E0"/>
    <w:rsid w:val="00A604BE"/>
    <w:rsid w:val="00A61FC4"/>
    <w:rsid w:val="00AC19CF"/>
    <w:rsid w:val="00AE2EFE"/>
    <w:rsid w:val="00B62234"/>
    <w:rsid w:val="00C4607E"/>
    <w:rsid w:val="00C52476"/>
    <w:rsid w:val="00C94B34"/>
    <w:rsid w:val="00CC312B"/>
    <w:rsid w:val="00D874D9"/>
    <w:rsid w:val="00E20F4E"/>
    <w:rsid w:val="00E35304"/>
    <w:rsid w:val="00EA075B"/>
    <w:rsid w:val="00EA1677"/>
    <w:rsid w:val="00EC5894"/>
    <w:rsid w:val="00F004E0"/>
    <w:rsid w:val="00F10959"/>
    <w:rsid w:val="00F46553"/>
    <w:rsid w:val="00F81809"/>
    <w:rsid w:val="00FE1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975DC"/>
  <w15:chartTrackingRefBased/>
  <w15:docId w15:val="{96F79BCC-86A8-4D19-83F4-912B5F1A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9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9A3"/>
    <w:rPr>
      <w:rFonts w:ascii="Segoe UI" w:hAnsi="Segoe UI" w:cs="Segoe UI"/>
      <w:sz w:val="18"/>
      <w:szCs w:val="18"/>
    </w:rPr>
  </w:style>
  <w:style w:type="paragraph" w:styleId="Caption">
    <w:name w:val="caption"/>
    <w:basedOn w:val="Normal"/>
    <w:next w:val="Normal"/>
    <w:uiPriority w:val="35"/>
    <w:unhideWhenUsed/>
    <w:qFormat/>
    <w:rsid w:val="003376F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874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4D9"/>
  </w:style>
  <w:style w:type="paragraph" w:styleId="Footer">
    <w:name w:val="footer"/>
    <w:basedOn w:val="Normal"/>
    <w:link w:val="FooterChar"/>
    <w:uiPriority w:val="99"/>
    <w:unhideWhenUsed/>
    <w:rsid w:val="00D874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776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Jay.manning@dem.ri.gov" TargetMode="Externa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F03D2-70A7-41CF-B790-922CF53EE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1860</TotalTime>
  <Pages>2</Pages>
  <Words>658</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Wallitsch, Cassidy (DEM)</dc:creator>
  <cp:keywords/>
  <dc:description/>
  <cp:lastModifiedBy>Deirdre Mason</cp:lastModifiedBy>
  <cp:revision>29</cp:revision>
  <cp:lastPrinted>2017-08-15T13:54:00Z</cp:lastPrinted>
  <dcterms:created xsi:type="dcterms:W3CDTF">2017-07-28T15:04:00Z</dcterms:created>
  <dcterms:modified xsi:type="dcterms:W3CDTF">2017-08-22T15:27:00Z</dcterms:modified>
</cp:coreProperties>
</file>