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67E04" w:rsidR="001A5075" w:rsidP="033A9E7C" w:rsidRDefault="001A5075" w14:paraId="32E8F243" wp14:textId="77777777" wp14:noSpellErr="1">
      <w:pPr>
        <w:pStyle w:val="Heading1"/>
        <w:spacing w:after="0" w:line="240" w:lineRule="auto"/>
        <w:rPr>
          <w:rFonts w:ascii="Arial Unicode MS" w:hAnsi="Arial Unicode MS" w:eastAsia="Times New Roman" w:cs="Calibri"/>
          <w:u w:val="single"/>
        </w:rPr>
      </w:pPr>
      <w:r w:rsidRPr="033A9E7C" w:rsidR="033A9E7C">
        <w:rPr/>
        <w:t xml:space="preserve">Q&amp;A’s from </w:t>
      </w:r>
      <w:r w:rsidRPr="033A9E7C" w:rsidR="033A9E7C">
        <w:rPr/>
        <w:t>March</w:t>
      </w:r>
      <w:r w:rsidRPr="033A9E7C" w:rsidR="033A9E7C">
        <w:rPr/>
        <w:t xml:space="preserve"> 2019 ATS Call </w:t>
      </w:r>
      <w:bookmarkStart w:name="_GoBack" w:id="0"/>
      <w:bookmarkEnd w:id="0"/>
    </w:p>
    <w:p xmlns:wp14="http://schemas.microsoft.com/office/word/2010/wordml" w:rsidR="001A5075" w:rsidP="001A5075" w:rsidRDefault="001A5075" w14:paraId="672A6659" wp14:textId="77777777">
      <w:pPr>
        <w:spacing w:after="0" w:line="240" w:lineRule="auto"/>
        <w:rPr>
          <w:rFonts w:ascii="Arial Unicode MS" w:hAnsi="Arial Unicode MS" w:eastAsia="Times New Roman" w:cs="Calibri"/>
        </w:rPr>
      </w:pPr>
    </w:p>
    <w:p xmlns:wp14="http://schemas.microsoft.com/office/word/2010/wordml" w:rsidRPr="001A5075" w:rsidR="001A5075" w:rsidP="033A9E7C" w:rsidRDefault="001A5075" w14:paraId="4599AB8B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tamie.calef@dnr.iowa.gov</w:t>
      </w:r>
    </w:p>
    <w:p xmlns:wp14="http://schemas.microsoft.com/office/word/2010/wordml" w:rsidRPr="001A5075" w:rsidR="001A5075" w:rsidP="033A9E7C" w:rsidRDefault="001A5075" w14:paraId="426932D0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Would the State need to have an Oracle server to use the LRDR?</w:t>
      </w:r>
    </w:p>
    <w:p xmlns:wp14="http://schemas.microsoft.com/office/word/2010/wordml" w:rsidR="00BB1AC6" w:rsidP="033A9E7C" w:rsidRDefault="00BB1AC6" w14:paraId="01330407" wp14:textId="47888905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color w:val="0070C0"/>
          <w:sz w:val="24"/>
          <w:szCs w:val="24"/>
          <w:highlight w:val="yellow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 xml:space="preserve">EPA: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>LRDR/VES should work with Oracle and SQL server types. Users of other types of servers who want to use the LRDR should contact us to discuss options.</w:t>
      </w:r>
    </w:p>
    <w:p xmlns:wp14="http://schemas.microsoft.com/office/word/2010/wordml" w:rsidR="00BB1AC6" w:rsidP="033A9E7C" w:rsidRDefault="00BB1AC6" w14:paraId="0A37501D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AC1CBC" w:rsidR="00AC1CBC" w:rsidP="033A9E7C" w:rsidRDefault="00AC1CBC" w14:paraId="7AF3DADD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jchao@waterboards.ca.gov</w:t>
      </w:r>
    </w:p>
    <w:p xmlns:wp14="http://schemas.microsoft.com/office/word/2010/wordml" w:rsidRPr="001A5075" w:rsidR="001A5075" w:rsidP="033A9E7C" w:rsidRDefault="001A5075" w14:paraId="4928BBB9" wp14:textId="5C4D600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color w:val="FF0000"/>
          <w:sz w:val="24"/>
          <w:szCs w:val="24"/>
        </w:rPr>
        <w:t>Question for Utah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 do they have interfacing application for handling of sample QA data (sample blank, matrix spike, recoveries, etc.)? I'm wondering if/how this could be included in SDWIS-Prime too, but I am OK taking this question offline too</w:t>
      </w:r>
    </w:p>
    <w:p xmlns:wp14="http://schemas.microsoft.com/office/word/2010/wordml" w:rsidRPr="001A5075" w:rsidR="001A5075" w:rsidP="033A9E7C" w:rsidRDefault="001A5075" w14:paraId="487FECD2" wp14:textId="7D5EB6E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highlight w:val="yellow"/>
        </w:rPr>
        <w:t>Follow-up needed:  Question for Utah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1A5075" w:rsidP="033A9E7C" w:rsidRDefault="001A5075" w14:paraId="02EB378F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AC1CBC" w:rsidR="00AC1CBC" w:rsidP="033A9E7C" w:rsidRDefault="00AC1CBC" w14:paraId="180ED272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Richard.Gunoskey@dep.nj.gov</w:t>
      </w:r>
    </w:p>
    <w:p xmlns:wp14="http://schemas.microsoft.com/office/word/2010/wordml" w:rsidRPr="00AC1CBC" w:rsidR="00AC1CBC" w:rsidP="033A9E7C" w:rsidRDefault="00AC1CBC" w14:paraId="60878BDD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Can the interfacing applications interface with SDWIS Prime prior to the development of the APIs?</w:t>
      </w:r>
    </w:p>
    <w:p xmlns:wp14="http://schemas.microsoft.com/office/word/2010/wordml" w:rsidRPr="001A5075" w:rsidR="00AC1CBC" w:rsidP="033A9E7C" w:rsidRDefault="00BB1AC6" w14:paraId="4F30AFD0" wp14:textId="7D0818C3">
      <w:pPr>
        <w:pStyle w:val="ListParagraph"/>
        <w:numPr>
          <w:ilvl w:val="0"/>
          <w:numId w:val="3"/>
        </w:numPr>
        <w:spacing w:after="0" w:line="240" w:lineRule="auto"/>
        <w:rPr>
          <w:b w:val="1"/>
          <w:bCs w:val="1"/>
          <w:color w:val="0070C0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>EPA: Interfacing applications can receive data from Prime via LRDR/VES. Bulk upload will allow for data in outside of SDWIS Prime and CMDP entry. APIs will be necessary for direct data-in functionality from interfacing applications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>.</w:t>
      </w:r>
    </w:p>
    <w:p xmlns:wp14="http://schemas.microsoft.com/office/word/2010/wordml" w:rsidR="00AC1CBC" w:rsidP="033A9E7C" w:rsidRDefault="00AC1CBC" w14:paraId="6A05A809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3D3CCE" w:rsidR="00AC1CBC" w:rsidP="033A9E7C" w:rsidRDefault="00AC1CBC" w14:paraId="4F595E2A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charles.e.michael@state.or.us</w:t>
      </w:r>
    </w:p>
    <w:p xmlns:wp14="http://schemas.microsoft.com/office/word/2010/wordml" w:rsidRPr="00AC1CBC" w:rsidR="00AC1CBC" w:rsidP="033A9E7C" w:rsidRDefault="00AC1CBC" w14:paraId="5578C509" wp14:textId="3D4F4BC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ast year the BRE failed with testing of just 40 water systems.  Has it been load tested with current processes considering it will be many more water systems?</w:t>
      </w:r>
    </w:p>
    <w:p xmlns:wp14="http://schemas.microsoft.com/office/word/2010/wordml" w:rsidRPr="001A5075" w:rsidR="00867E04" w:rsidP="033A9E7C" w:rsidRDefault="00867E04" w14:paraId="31FACF29" wp14:textId="23BC3D14">
      <w:pPr>
        <w:pStyle w:val="ListParagraph"/>
        <w:numPr>
          <w:ilvl w:val="0"/>
          <w:numId w:val="4"/>
        </w:numPr>
        <w:spacing w:after="0" w:line="240" w:lineRule="auto"/>
        <w:rPr>
          <w:b w:val="1"/>
          <w:bCs w:val="1"/>
          <w:color w:val="0070C0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 xml:space="preserve">EPA: To date, we have not performed any load testing for SDWIS Prime. Efforts are underway to initiate a baseline load test by mid-late June.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 xml:space="preserve"> </w:t>
      </w:r>
    </w:p>
    <w:p xmlns:wp14="http://schemas.microsoft.com/office/word/2010/wordml" w:rsidR="00867E04" w:rsidP="033A9E7C" w:rsidRDefault="00867E04" w14:paraId="5A39BBE3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867E04" w:rsidR="00867E04" w:rsidP="033A9E7C" w:rsidRDefault="00867E04" w14:paraId="273EEC23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mlachak.shirley@epa.gov</w:t>
      </w:r>
    </w:p>
    <w:p xmlns:wp14="http://schemas.microsoft.com/office/word/2010/wordml" w:rsidRPr="00867E04" w:rsidR="00867E04" w:rsidP="033A9E7C" w:rsidRDefault="00867E04" w14:paraId="035F099C" wp14:textId="6733BD6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ow fast is the VES at replicating the data from prime to the local server?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 it been tested yet?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ow often will the replication be? Daily, hourly, </w:t>
      </w:r>
      <w:proofErr w:type="spellStart"/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etc</w:t>
      </w:r>
      <w:proofErr w:type="spellEnd"/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? 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 the replication a total replace or an update only?</w:t>
      </w:r>
      <w:proofErr w:type="gramStart"/>
      <w:proofErr w:type="gramEnd"/>
    </w:p>
    <w:p xmlns:wp14="http://schemas.microsoft.com/office/word/2010/wordml" w:rsidR="006A4E0F" w:rsidP="033A9E7C" w:rsidRDefault="006A4E0F" w14:paraId="681CBB40" wp14:textId="0ABB082C">
      <w:pPr>
        <w:pStyle w:val="PlainText"/>
        <w:numPr>
          <w:ilvl w:val="0"/>
          <w:numId w:val="5"/>
        </w:numPr>
        <w:rPr>
          <w:color w:val="0070C0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 xml:space="preserve">EPA: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>We have tested the replications. So far the transfers have been about a half hour but we're exploring ways to shorten that time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 xml:space="preserve">.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>Users can configure how often they want the replications to be, or they can also call a replication as needed. Following the first replication, it will just download the updates.</w:t>
      </w:r>
    </w:p>
    <w:p xmlns:wp14="http://schemas.microsoft.com/office/word/2010/wordml" w:rsidR="00867E04" w:rsidP="033A9E7C" w:rsidRDefault="00867E04" w14:paraId="72A3D3EC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867E04" w:rsidR="00867E04" w:rsidP="033A9E7C" w:rsidRDefault="00867E04" w14:paraId="7BE63672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werbach.kristine@epa.gov</w:t>
      </w:r>
    </w:p>
    <w:p xmlns:wp14="http://schemas.microsoft.com/office/word/2010/wordml" w:rsidR="00867E04" w:rsidP="033A9E7C" w:rsidRDefault="00867E04" w14:paraId="7AAAAEF3" wp14:textId="33FF037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 about the reporting to US EPA piece?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Follow-on to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Monica Van B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  <w:t>ussum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  <w:t>’s q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uestion:  Has there been priority-setting for training/documentation for users?</w:t>
      </w:r>
    </w:p>
    <w:p xmlns:wp14="http://schemas.microsoft.com/office/word/2010/wordml" w:rsidR="00867E04" w:rsidP="033A9E7C" w:rsidRDefault="00867E04" w14:paraId="67EA4516" wp14:textId="59187A3D">
      <w:pPr>
        <w:pStyle w:val="ListParagraph"/>
        <w:numPr>
          <w:ilvl w:val="0"/>
          <w:numId w:val="6"/>
        </w:numPr>
        <w:rPr>
          <w:b w:val="0"/>
          <w:bCs w:val="0"/>
          <w:color w:val="0070C0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 xml:space="preserve">EPA: The Pilot UAT States are undergoing an effort to review/edit/create training documentation for SDWIS Prime users.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4"/>
          <w:szCs w:val="24"/>
        </w:rPr>
        <w:t xml:space="preserve">Currently, we have not completed development for reporting functionality from SDWIS Prime to EPA, in compliance with Primacy Agency quarterly reporting requirements. </w:t>
      </w:r>
    </w:p>
    <w:p xmlns:wp14="http://schemas.microsoft.com/office/word/2010/wordml" w:rsidRPr="00867E04" w:rsidR="00AC1CBC" w:rsidP="005A175C" w:rsidRDefault="00867E04" w14:paraId="47B29D7C" wp14:textId="49429A31">
      <w:pPr>
        <w:spacing w:after="0" w:line="240" w:lineRule="auto"/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RPr="00867E04" w:rsidR="00AC1CBC" w:rsidP="005A175C" w:rsidRDefault="00867E04" w14:paraId="04D9B840" wp14:textId="32066B94">
      <w:pPr>
        <w:spacing w:after="0" w:line="240" w:lineRule="auto"/>
      </w:pPr>
      <w:r>
        <w:br w:type="page"/>
      </w:r>
    </w:p>
    <w:p xmlns:wp14="http://schemas.microsoft.com/office/word/2010/wordml" w:rsidRPr="00867E04" w:rsidR="00AC1CBC" w:rsidP="033A9E7C" w:rsidRDefault="00867E04" w14:paraId="103CD3D7" wp14:textId="16AFE8FB">
      <w:pPr>
        <w:pStyle w:val="Heading1"/>
        <w:spacing w:after="0" w:line="240" w:lineRule="auto"/>
        <w:rPr>
          <w:rFonts w:ascii="Arial Unicode MS" w:hAnsi="Arial Unicode MS" w:eastAsia="Times New Roman" w:cs="Calibri"/>
          <w:u w:val="single"/>
        </w:rPr>
      </w:pPr>
      <w:r w:rsidRPr="033A9E7C" w:rsidR="033A9E7C">
        <w:rPr/>
        <w:t>Q&amp;A’s from April 2019 ATS Call</w:t>
      </w:r>
    </w:p>
    <w:p xmlns:wp14="http://schemas.microsoft.com/office/word/2010/wordml" w:rsidR="001A7FFC" w:rsidP="005A175C" w:rsidRDefault="001A7FFC" w14:paraId="4B99056E" wp14:textId="77777777">
      <w:pPr>
        <w:spacing w:after="0" w:line="240" w:lineRule="auto"/>
        <w:rPr>
          <w:rFonts w:ascii="Arial Unicode MS" w:hAnsi="Arial Unicode MS" w:eastAsia="Times New Roman" w:cs="Calibri"/>
          <w:b/>
        </w:rPr>
      </w:pPr>
    </w:p>
    <w:p xmlns:wp14="http://schemas.microsoft.com/office/word/2010/wordml" w:rsidR="00EB0C49" w:rsidP="00EB0C49" w:rsidRDefault="00EB0C49" w14:paraId="1299C43A" wp14:textId="77777777">
      <w:pPr>
        <w:spacing w:after="0" w:line="240" w:lineRule="auto"/>
        <w:rPr>
          <w:rFonts w:ascii="Arial Unicode MS" w:hAnsi="Arial Unicode MS" w:eastAsia="Times New Roman" w:cs="Calibri"/>
        </w:rPr>
      </w:pPr>
    </w:p>
    <w:p xmlns:wp14="http://schemas.microsoft.com/office/word/2010/wordml" w:rsidRPr="00EB0C49" w:rsidR="00EB0C49" w:rsidP="033A9E7C" w:rsidRDefault="00EB0C49" w14:paraId="115993B1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jeff.bagwell@tn.gov</w:t>
      </w:r>
    </w:p>
    <w:p xmlns:wp14="http://schemas.microsoft.com/office/word/2010/wordml" w:rsidRPr="00EB0C49" w:rsidR="00EB0C49" w:rsidP="033A9E7C" w:rsidRDefault="00EB0C49" w14:paraId="61333D94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</w:rPr>
        <w:t>Does each PWS have to be assigned to a Govt Agency, one at a time?  Or will there be a method to assign groups?</w:t>
      </w:r>
    </w:p>
    <w:p w:rsidR="033A9E7C" w:rsidP="033A9E7C" w:rsidRDefault="033A9E7C" w14:paraId="2829B45A" w14:textId="1B08B090">
      <w:pPr>
        <w:pStyle w:val="ListParagraph"/>
        <w:numPr>
          <w:ilvl w:val="0"/>
          <w:numId w:val="9"/>
        </w:numPr>
        <w:spacing w:after="0" w:line="240" w:lineRule="auto"/>
        <w:rPr>
          <w:color w:val="0070C0"/>
          <w:sz w:val="22"/>
          <w:szCs w:val="22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color w:val="0070C0"/>
        </w:rPr>
        <w:t xml:space="preserve">EPA: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color w:val="0070C0"/>
        </w:rPr>
        <w:t xml:space="preserve">Please provide a user story/requirement in the ASDWA Feedback Forum -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70C0"/>
          <w:sz w:val="24"/>
          <w:szCs w:val="24"/>
        </w:rPr>
        <w:t xml:space="preserve">SDWIS PRIME: Issue Tracking: </w:t>
      </w:r>
      <w:hyperlink r:id="Rff3f53cd0b24493a">
        <w:r w:rsidRPr="033A9E7C" w:rsidR="033A9E7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70C0"/>
            <w:u w:val="single"/>
            <w:lang w:val="en-US"/>
          </w:rPr>
          <w:t>http://feedback.asdwa.org/forums/916879-sdwis-prime-issue-tracking</w:t>
        </w:r>
      </w:hyperlink>
    </w:p>
    <w:p w:rsidR="033A9E7C" w:rsidP="033A9E7C" w:rsidRDefault="033A9E7C" w14:paraId="5B2C2453" w14:textId="5E3689FA">
      <w:pPr>
        <w:pStyle w:val="Normal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33A9E7C" w:rsidP="033A9E7C" w:rsidRDefault="033A9E7C" w14:paraId="3F2232B3" w14:textId="36B25594">
      <w:pPr>
        <w:pStyle w:val="Normal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1A5075" w:rsidR="005A175C" w:rsidP="033A9E7C" w:rsidRDefault="005A175C" w14:paraId="66B641AC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charles.e.michael@state.or.us</w:t>
      </w:r>
    </w:p>
    <w:p xmlns:wp14="http://schemas.microsoft.com/office/word/2010/wordml" w:rsidRPr="00B50445" w:rsidR="00B50445" w:rsidP="033A9E7C" w:rsidRDefault="00B50445" w14:paraId="0F9F4D1B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</w:rPr>
        <w:t>Can I remove a sample period for a seasonal operated system that opens late or closes early without changing the entire schedule?</w:t>
      </w:r>
    </w:p>
    <w:p w:rsidR="033A9E7C" w:rsidP="033A9E7C" w:rsidRDefault="033A9E7C" w14:paraId="7862BED0" w14:textId="309A1B58">
      <w:pPr>
        <w:pStyle w:val="ListParagraph"/>
        <w:numPr>
          <w:ilvl w:val="0"/>
          <w:numId w:val="8"/>
        </w:numPr>
        <w:spacing w:after="0" w:line="240" w:lineRule="auto"/>
        <w:rPr>
          <w:b w:val="0"/>
          <w:bCs w:val="0"/>
          <w:i w:val="0"/>
          <w:iCs w:val="0"/>
          <w:color w:val="0070C0"/>
          <w:sz w:val="24"/>
          <w:szCs w:val="24"/>
        </w:rPr>
      </w:pP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color w:val="0070C0"/>
        </w:rPr>
        <w:t xml:space="preserve">EPA: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color w:val="0070C0"/>
        </w:rPr>
        <w:t xml:space="preserve">Please provide a user story/requirement in the ASDWA Feedback Forum - </w:t>
      </w:r>
      <w:r w:rsidRPr="033A9E7C" w:rsidR="033A9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70C0"/>
          <w:sz w:val="24"/>
          <w:szCs w:val="24"/>
        </w:rPr>
        <w:t xml:space="preserve">SDWIS PRIME: Issue Tracking: </w:t>
      </w:r>
      <w:hyperlink r:id="R0cd5fbfebb8e44bd">
        <w:r w:rsidRPr="033A9E7C" w:rsidR="033A9E7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70C0"/>
            <w:u w:val="single"/>
            <w:lang w:val="en-US"/>
          </w:rPr>
          <w:t>http://feedback.asdwa.org/forums/916879-sdwis-prime-issue-tracking</w:t>
        </w:r>
      </w:hyperlink>
    </w:p>
    <w:p xmlns:wp14="http://schemas.microsoft.com/office/word/2010/wordml" w:rsidR="00B50445" w:rsidP="033A9E7C" w:rsidRDefault="00B50445" w14:paraId="3CF2D8B6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70C0"/>
        </w:rPr>
      </w:pPr>
    </w:p>
    <w:p xmlns:wp14="http://schemas.microsoft.com/office/word/2010/wordml" w:rsidR="00B50445" w:rsidP="033A9E7C" w:rsidRDefault="00B50445" w14:paraId="6D98A12B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B50445" w:rsidP="00B50445" w:rsidRDefault="00B50445" w14:paraId="2946DB82" wp14:textId="77777777">
      <w:pPr>
        <w:spacing w:after="0" w:line="240" w:lineRule="auto"/>
        <w:rPr>
          <w:rFonts w:ascii="Arial Unicode MS" w:hAnsi="Arial Unicode MS" w:eastAsia="Times New Roman" w:cs="Calibri"/>
        </w:rPr>
      </w:pPr>
    </w:p>
    <w:p xmlns:wp14="http://schemas.microsoft.com/office/word/2010/wordml" w:rsidR="00B50445" w:rsidP="00B50445" w:rsidRDefault="00B50445" w14:paraId="5997CC1D" wp14:textId="77777777">
      <w:pPr>
        <w:spacing w:after="0" w:line="240" w:lineRule="auto"/>
        <w:rPr>
          <w:rFonts w:ascii="Arial Unicode MS" w:hAnsi="Arial Unicode MS" w:eastAsia="Times New Roman" w:cs="Calibri"/>
        </w:rPr>
      </w:pPr>
    </w:p>
    <w:p xmlns:wp14="http://schemas.microsoft.com/office/word/2010/wordml" w:rsidR="00B50445" w:rsidP="00B50445" w:rsidRDefault="00B50445" w14:paraId="110FFD37" wp14:textId="77777777">
      <w:pPr>
        <w:spacing w:after="0" w:line="240" w:lineRule="auto"/>
        <w:rPr>
          <w:rFonts w:ascii="Arial Unicode MS" w:hAnsi="Arial Unicode MS" w:eastAsia="Times New Roman" w:cs="Calibri"/>
        </w:rPr>
      </w:pPr>
    </w:p>
    <w:p xmlns:wp14="http://schemas.microsoft.com/office/word/2010/wordml" w:rsidR="00B50445" w:rsidP="00B50445" w:rsidRDefault="00B50445" w14:paraId="6B699379" wp14:textId="77777777">
      <w:pPr>
        <w:spacing w:after="0" w:line="240" w:lineRule="auto"/>
        <w:rPr>
          <w:rFonts w:ascii="Arial Unicode MS" w:hAnsi="Arial Unicode MS" w:eastAsia="Times New Roman" w:cs="Calibri"/>
        </w:rPr>
      </w:pPr>
    </w:p>
    <w:sectPr w:rsidR="00B5044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45"/>
    <w:rsid w:val="00112CF9"/>
    <w:rsid w:val="001A5075"/>
    <w:rsid w:val="001A7FFC"/>
    <w:rsid w:val="00212C9E"/>
    <w:rsid w:val="003954C9"/>
    <w:rsid w:val="003D3CCE"/>
    <w:rsid w:val="00543795"/>
    <w:rsid w:val="005A175C"/>
    <w:rsid w:val="006A4E0F"/>
    <w:rsid w:val="00822515"/>
    <w:rsid w:val="00867E04"/>
    <w:rsid w:val="009E1043"/>
    <w:rsid w:val="00AC1CBC"/>
    <w:rsid w:val="00B50445"/>
    <w:rsid w:val="00BB1AC6"/>
    <w:rsid w:val="00BC7A50"/>
    <w:rsid w:val="00CC0B65"/>
    <w:rsid w:val="00DB7CE6"/>
    <w:rsid w:val="00EB0C49"/>
    <w:rsid w:val="00F54D61"/>
    <w:rsid w:val="00F8296C"/>
    <w:rsid w:val="00F92D76"/>
    <w:rsid w:val="033A9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37F23-860C-4EB9-96F6-9399EF3743E1}"/>
  <w14:docId w14:val="38E957E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E0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4E0F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A4E0F"/>
    <w:rPr>
      <w:rFonts w:ascii="Calibri" w:hAnsi="Calibri"/>
      <w:szCs w:val="21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customXml" Target="../customXml/item3.xml" Id="rId9" /><Relationship Type="http://schemas.openxmlformats.org/officeDocument/2006/relationships/hyperlink" Target="http://feedback.asdwa.org/forums/916879-sdwis-prime-issue-tracking" TargetMode="External" Id="Rff3f53cd0b24493a" /><Relationship Type="http://schemas.openxmlformats.org/officeDocument/2006/relationships/hyperlink" Target="http://feedback.asdwa.org/forums/916879-sdwis-prime-issue-tracking" TargetMode="External" Id="R0cd5fbfebb8e44bd" /><Relationship Type="http://schemas.openxmlformats.org/officeDocument/2006/relationships/numbering" Target="/word/numbering.xml" Id="R582a4cf6bd194f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4E682FA4834B8453A72AD0ED93FE" ma:contentTypeVersion="31" ma:contentTypeDescription="Create a new document." ma:contentTypeScope="" ma:versionID="a639c199124c9d2ba72893ac55bfa6c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978b1971-02e4-4e22-8d4e-24897902e7c8" xmlns:ns6="4bd2ab78-7571-449a-9e85-c0295914c86c" xmlns:ns7="74cde06e-bffd-4303-adfe-fb097bdc1913" targetNamespace="http://schemas.microsoft.com/office/2006/metadata/properties" ma:root="true" ma:fieldsID="f0b72999120d2243f4f933c3296a4396" ns1:_="" ns2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978b1971-02e4-4e22-8d4e-24897902e7c8"/>
    <xsd:import namespace="4bd2ab78-7571-449a-9e85-c0295914c86c"/>
    <xsd:import namespace="74cde06e-bffd-4303-adfe-fb097bdc191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LastSharedByUser" minOccurs="0"/>
                <xsd:element ref="ns6:LastSharedByTime" minOccurs="0"/>
                <xsd:element ref="ns7:MediaServiceMetadata" minOccurs="0"/>
                <xsd:element ref="ns7:MediaServiceFastMetadata" minOccurs="0"/>
                <xsd:element ref="ns7:About" minOccurs="0"/>
                <xsd:element ref="ns7:MediaServiceAutoTags" minOccurs="0"/>
                <xsd:element ref="ns7:MediaServiceOCR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d28151cc-ad8c-461a-8fcd-c036c81f34f3}" ma:internalName="TaxCatchAllLabel" ma:readOnly="true" ma:showField="CatchAllDataLabel" ma:web="4bd2ab78-7571-449a-9e85-c0295914c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d28151cc-ad8c-461a-8fcd-c036c81f34f3}" ma:internalName="TaxCatchAll" ma:showField="CatchAllData" ma:web="4bd2ab78-7571-449a-9e85-c0295914c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b1971-02e4-4e22-8d4e-24897902e7c8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2ab78-7571-449a-9e85-c0295914c86c" elementFormDefault="qualified">
    <xsd:import namespace="http://schemas.microsoft.com/office/2006/documentManagement/types"/>
    <xsd:import namespace="http://schemas.microsoft.com/office/infopath/2007/PartnerControls"/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de06e-bffd-4303-adfe-fb097bdc1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bout" ma:index="35" nillable="true" ma:displayName="About" ma:internalName="About">
      <xsd:simpleType>
        <xsd:restriction base="dms:Text">
          <xsd:maxLength value="255"/>
        </xsd:restriction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2019-05-22T14:59:25+00:00</Document_x0020_Creation_x0020_Date>
    <EPA_x0020_Office xmlns="4ffa91fb-a0ff-4ac5-b2db-65c790d184a4" xsi:nil="true"/>
    <About xmlns="74cde06e-bffd-4303-adfe-fb097bdc1913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A7329ACF-3D54-4B6C-B8F0-5659568D1574}"/>
</file>

<file path=customXml/itemProps2.xml><?xml version="1.0" encoding="utf-8"?>
<ds:datastoreItem xmlns:ds="http://schemas.openxmlformats.org/officeDocument/2006/customXml" ds:itemID="{E35688FA-C982-4E84-9BDF-ABC68E47BB7F}"/>
</file>

<file path=customXml/itemProps3.xml><?xml version="1.0" encoding="utf-8"?>
<ds:datastoreItem xmlns:ds="http://schemas.openxmlformats.org/officeDocument/2006/customXml" ds:itemID="{74D3D0BD-659A-440C-8B55-0D184AEF8030}"/>
</file>

<file path=customXml/itemProps4.xml><?xml version="1.0" encoding="utf-8"?>
<ds:datastoreItem xmlns:ds="http://schemas.openxmlformats.org/officeDocument/2006/customXml" ds:itemID="{05C49299-73BB-4BFB-95A9-2372213C23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Towana</dc:creator>
  <cp:keywords/>
  <dc:description/>
  <cp:lastModifiedBy>Chen, Tina</cp:lastModifiedBy>
  <cp:revision>3</cp:revision>
  <dcterms:created xsi:type="dcterms:W3CDTF">2019-05-22T14:56:00Z</dcterms:created>
  <dcterms:modified xsi:type="dcterms:W3CDTF">2019-05-22T16:20:20Z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0x01010003C24E682FA4834B8453A72AD0ED93FE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